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9F072" w14:textId="14A9E461" w:rsidR="001165BC" w:rsidRPr="003611CF" w:rsidRDefault="001165BC" w:rsidP="001165BC">
      <w:pPr>
        <w:pStyle w:val="SemEspaamento"/>
        <w:rPr>
          <w:rFonts w:ascii="Times New Roman" w:hAnsi="Times New Roman" w:cs="Times New Roman"/>
          <w:bCs/>
          <w:iCs/>
          <w:sz w:val="24"/>
          <w:szCs w:val="24"/>
          <w:lang w:val="en-US"/>
        </w:rPr>
      </w:pPr>
      <w:r w:rsidRPr="003611CF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PROCESSO N. ° </w:t>
      </w:r>
      <w:r w:rsidRPr="003611CF">
        <w:rPr>
          <w:rFonts w:ascii="Times New Roman" w:hAnsi="Times New Roman" w:cs="Times New Roman"/>
          <w:b/>
          <w:iCs/>
          <w:sz w:val="24"/>
          <w:szCs w:val="24"/>
          <w:lang w:val="en-US"/>
        </w:rPr>
        <w:t>0</w:t>
      </w:r>
      <w:r w:rsidR="00901E48" w:rsidRPr="003611CF">
        <w:rPr>
          <w:rFonts w:ascii="Times New Roman" w:hAnsi="Times New Roman" w:cs="Times New Roman"/>
          <w:b/>
          <w:iCs/>
          <w:sz w:val="24"/>
          <w:szCs w:val="24"/>
          <w:lang w:val="en-US"/>
        </w:rPr>
        <w:t>1</w:t>
      </w:r>
      <w:r w:rsidR="003611CF" w:rsidRPr="003611CF">
        <w:rPr>
          <w:rFonts w:ascii="Times New Roman" w:hAnsi="Times New Roman" w:cs="Times New Roman"/>
          <w:b/>
          <w:iCs/>
          <w:sz w:val="24"/>
          <w:szCs w:val="24"/>
          <w:lang w:val="en-US"/>
        </w:rPr>
        <w:t>24</w:t>
      </w:r>
      <w:r w:rsidRPr="003611CF">
        <w:rPr>
          <w:rFonts w:ascii="Times New Roman" w:hAnsi="Times New Roman" w:cs="Times New Roman"/>
          <w:b/>
          <w:iCs/>
          <w:sz w:val="24"/>
          <w:szCs w:val="24"/>
          <w:lang w:val="en-US"/>
        </w:rPr>
        <w:t>/SG/CMSFG/2026</w:t>
      </w:r>
      <w:r w:rsidR="004C7D53" w:rsidRPr="003611CF">
        <w:rPr>
          <w:rFonts w:ascii="Times New Roman" w:hAnsi="Times New Roman" w:cs="Times New Roman"/>
          <w:b/>
          <w:iCs/>
          <w:sz w:val="24"/>
          <w:szCs w:val="24"/>
          <w:lang w:val="en-US"/>
        </w:rPr>
        <w:t>.</w:t>
      </w:r>
    </w:p>
    <w:p w14:paraId="476F51D3" w14:textId="77777777" w:rsidR="001165BC" w:rsidRDefault="001165BC" w:rsidP="00B21B8C">
      <w:pPr>
        <w:pStyle w:val="Ttulo1"/>
        <w:ind w:left="0" w:right="-1"/>
        <w:rPr>
          <w:rFonts w:ascii="Times New Roman" w:hAnsi="Times New Roman" w:cs="Times New Roman"/>
          <w:sz w:val="24"/>
          <w:szCs w:val="24"/>
        </w:rPr>
      </w:pPr>
    </w:p>
    <w:p w14:paraId="5C525B80" w14:textId="664A320F" w:rsidR="003F010F" w:rsidRDefault="00EB2AE0" w:rsidP="00B21B8C">
      <w:pPr>
        <w:pStyle w:val="Ttulo1"/>
        <w:ind w:left="0"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ESTUDO TÉCNICO PRELIMINAR – ETP</w:t>
      </w:r>
    </w:p>
    <w:p w14:paraId="5E8D2340" w14:textId="77777777" w:rsidR="003F010F" w:rsidRDefault="003F010F" w:rsidP="00B21B8C">
      <w:pPr>
        <w:jc w:val="both"/>
      </w:pPr>
    </w:p>
    <w:p w14:paraId="678E41B6" w14:textId="77777777" w:rsidR="003F010F" w:rsidRDefault="00EB2AE0" w:rsidP="00B21B8C">
      <w:pPr>
        <w:jc w:val="both"/>
        <w:rPr>
          <w:b/>
        </w:rPr>
      </w:pPr>
      <w:r>
        <w:rPr>
          <w:b/>
        </w:rPr>
        <w:tab/>
        <w:t>INTRODUÇÃO</w:t>
      </w:r>
    </w:p>
    <w:p w14:paraId="577BDFCC" w14:textId="77777777" w:rsidR="003F010F" w:rsidRDefault="00EB2AE0" w:rsidP="00B21B8C">
      <w:pPr>
        <w:jc w:val="both"/>
      </w:pPr>
      <w:r>
        <w:tab/>
        <w:t>O presente documento caracteriza a primeira etapa da fase de planejamento e apresenta os devidos estudos para a contratação de solução que atenderá à necessidade abaixo especificada.</w:t>
      </w:r>
    </w:p>
    <w:p w14:paraId="722E2165" w14:textId="0176A9E3" w:rsidR="003F010F" w:rsidRDefault="00EB2AE0" w:rsidP="00A95383">
      <w:pPr>
        <w:spacing w:after="100"/>
        <w:jc w:val="both"/>
      </w:pPr>
      <w:r>
        <w:tab/>
        <w:t>O objetivo principal é estudar detalhadamente a necessidade e identificar no mercado a melhor solução para supri-la, em observância às normas vigentes e aos princípios que regem a Administração Pública</w:t>
      </w:r>
      <w:r w:rsidR="00A95383">
        <w:t>.</w:t>
      </w:r>
    </w:p>
    <w:p w14:paraId="6EC402AB" w14:textId="77777777" w:rsidR="003F010F" w:rsidRDefault="00EB2AE0" w:rsidP="00B21B8C">
      <w:pPr>
        <w:pStyle w:val="PargrafodaLista"/>
        <w:numPr>
          <w:ilvl w:val="0"/>
          <w:numId w:val="1"/>
        </w:numPr>
        <w:jc w:val="both"/>
        <w:rPr>
          <w:b/>
        </w:rPr>
      </w:pPr>
      <w:r>
        <w:rPr>
          <w:b/>
        </w:rPr>
        <w:t>DESCRIÇÃO DA NECESSIDADE</w:t>
      </w:r>
    </w:p>
    <w:p w14:paraId="2FDEE372" w14:textId="69ACC0C4" w:rsidR="004C7D53" w:rsidRDefault="00EB2AE0" w:rsidP="004C7D53">
      <w:pPr>
        <w:jc w:val="both"/>
        <w:rPr>
          <w:i/>
          <w:iCs/>
        </w:rPr>
      </w:pPr>
      <w:r>
        <w:rPr>
          <w:b/>
          <w:bCs/>
        </w:rPr>
        <w:tab/>
        <w:t xml:space="preserve">Fundamentação: </w:t>
      </w:r>
      <w:r>
        <w:rPr>
          <w:i/>
          <w:iCs/>
        </w:rPr>
        <w:t xml:space="preserve">Descrição da necessidade da contratação, considerado o problema a ser resolvido sob a perspectiva do interesse público (art. 18°, § 1°, I da </w:t>
      </w:r>
      <w:r w:rsidR="00FB1EE4">
        <w:rPr>
          <w:i/>
          <w:iCs/>
        </w:rPr>
        <w:t>Lei Federal nº 14.133/2021</w:t>
      </w:r>
      <w:r>
        <w:rPr>
          <w:i/>
          <w:iCs/>
        </w:rPr>
        <w:t>).</w:t>
      </w:r>
    </w:p>
    <w:p w14:paraId="6D3B9228" w14:textId="5C999DE7" w:rsidR="00F80D50" w:rsidRPr="00F80D50" w:rsidRDefault="00F80D50" w:rsidP="00F80D50">
      <w:pPr>
        <w:jc w:val="both"/>
      </w:pPr>
      <w:r>
        <w:tab/>
      </w:r>
      <w:r w:rsidRPr="00F80D50">
        <w:t>A presente contratação decorre da necessidade de adequação, melhoria e modernização da estrutura mobiliária da sala da Presidência da Câmara Municipal de São Francisco do Guaporé/RO, ambiente utilizado para realização de reuniões institucionais, atendimentos oficiais, recepção de autoridades, servidores, representantes de órgãos públicos e visitantes.</w:t>
      </w:r>
    </w:p>
    <w:p w14:paraId="21630105" w14:textId="0C4B8628" w:rsidR="00F80D50" w:rsidRPr="00F80D50" w:rsidRDefault="00F80D50" w:rsidP="00F80D50">
      <w:pPr>
        <w:jc w:val="both"/>
      </w:pPr>
      <w:r>
        <w:tab/>
      </w:r>
      <w:r w:rsidRPr="00F80D50">
        <w:t>O mobiliário anteriormente existente no local incluía sofá destinado aos atendimentos e reuniões institucionais. Contudo, em razão do avançado estado de desgaste, inadequação de uso e comprometimento das condições de conservação, o referido mobiliário precisou ser retirado do ambiente.</w:t>
      </w:r>
    </w:p>
    <w:p w14:paraId="6E2AD349" w14:textId="48665AD6" w:rsidR="00F80D50" w:rsidRPr="00F80D50" w:rsidRDefault="00F80D50" w:rsidP="00F80D50">
      <w:pPr>
        <w:jc w:val="both"/>
      </w:pPr>
      <w:r>
        <w:tab/>
      </w:r>
      <w:r w:rsidRPr="00F80D50">
        <w:t xml:space="preserve">Desde então, o espaço vem sendo utilizado de forma improvisada, mediante utilização de cadeiras </w:t>
      </w:r>
      <w:proofErr w:type="spellStart"/>
      <w:r w:rsidRPr="00F80D50">
        <w:t>despadronizadas</w:t>
      </w:r>
      <w:proofErr w:type="spellEnd"/>
      <w:r w:rsidRPr="00F80D50">
        <w:t xml:space="preserve"> e, em alguns casos, apresentando sinais de desgaste e avarias, circunstância que compromete a funcionalidade, ergonomia, organização e apresentação institucional do ambiente administrativo.</w:t>
      </w:r>
    </w:p>
    <w:p w14:paraId="7BF899BE" w14:textId="19B7A753" w:rsidR="00F80D50" w:rsidRPr="00F80D50" w:rsidRDefault="00F80D50" w:rsidP="00F80D50">
      <w:pPr>
        <w:jc w:val="both"/>
      </w:pPr>
      <w:r>
        <w:tab/>
      </w:r>
      <w:r w:rsidRPr="00F80D50">
        <w:t>Verifica-se ainda que o mobiliário atualmente disponível não atende satisfatoriamente às necessidades administrativas relacionadas ao conforto, resistência, durabilidade e padronização visual exigidas para ambientes institucionais de representação, ocasionando prejuízos à adequada utilização do espaço e à qualidade dos atendimentos e reuniões realizadas no âmbito da Presidência.</w:t>
      </w:r>
    </w:p>
    <w:p w14:paraId="0B2F028A" w14:textId="359ADDFD" w:rsidR="00F80D50" w:rsidRPr="00F80D50" w:rsidRDefault="00F80D50" w:rsidP="00F80D50">
      <w:pPr>
        <w:jc w:val="both"/>
      </w:pPr>
      <w:r>
        <w:tab/>
      </w:r>
      <w:r w:rsidRPr="00F80D50">
        <w:t>Diante desse cenário, faz-se necessária a aquisição de mobiliário corporativo de padrão executivo, compreendendo poltronas interlocutoras espaldar médio com braços e mesa de centro para ambiente institucional, visando proporcionar melhores condições de uso, conforto, ergonomia, organização e aproveitamento do espaço físico.</w:t>
      </w:r>
    </w:p>
    <w:p w14:paraId="25812CFE" w14:textId="11430DA7" w:rsidR="00F80D50" w:rsidRPr="00F80D50" w:rsidRDefault="00F80D50" w:rsidP="00F80D50">
      <w:pPr>
        <w:jc w:val="both"/>
      </w:pPr>
      <w:r>
        <w:tab/>
      </w:r>
      <w:r w:rsidRPr="00F80D50">
        <w:t>A contratação também busca assegurar padrão mínimo de qualidade, resistência estrutural, durabilidade, ergonomia e apresentação institucional compatíveis com o ambiente administrativo, evitando a aquisição de mobiliário de baixa qualidade, acabamento inferior ou reduzida vida útil, situação que poderia gerar prejuízos ao interesse público, aumento de custos com substituições frequentes e comprometimento da economicidade administrativa.</w:t>
      </w:r>
    </w:p>
    <w:p w14:paraId="3EBB3177" w14:textId="546F71DE" w:rsidR="001F1724" w:rsidRPr="00F80D50" w:rsidRDefault="00F80D50" w:rsidP="00F80D50">
      <w:pPr>
        <w:spacing w:after="100"/>
        <w:jc w:val="both"/>
      </w:pPr>
      <w:r>
        <w:tab/>
      </w:r>
      <w:r w:rsidRPr="00F80D50">
        <w:t>Nesse contexto, a solução pretendida mostra-se necessária e adequada ao atendimento das demandas institucionais da Câmara Municipal, contribuindo para melhoria das condições de trabalho, valorização do patrimônio público, padronização do ambiente administrativo e adequada recepção de autoridades, servidores e cidadãos que utilizam os espaços institucionais do Poder Legislativo Municipal.</w:t>
      </w:r>
    </w:p>
    <w:p w14:paraId="1D3F6FE1" w14:textId="77777777" w:rsidR="003F010F" w:rsidRDefault="00EB2AE0">
      <w:pPr>
        <w:pStyle w:val="PargrafodaLista"/>
        <w:numPr>
          <w:ilvl w:val="0"/>
          <w:numId w:val="1"/>
        </w:numPr>
        <w:shd w:val="clear" w:color="auto" w:fill="FFFFFF"/>
        <w:jc w:val="both"/>
        <w:textAlignment w:val="baseline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PREVISÃO NO PLANO DE CONTRATAÇÕES ANUAL</w:t>
      </w:r>
    </w:p>
    <w:p w14:paraId="659AD20E" w14:textId="77777777" w:rsidR="00274765" w:rsidRDefault="00EB2AE0">
      <w:pPr>
        <w:pStyle w:val="Default"/>
        <w:jc w:val="both"/>
        <w:rPr>
          <w:i/>
          <w:iCs/>
        </w:rPr>
      </w:pPr>
      <w:r>
        <w:rPr>
          <w:rFonts w:eastAsia="Times New Roman"/>
          <w:b/>
          <w:bCs/>
          <w:color w:val="auto"/>
          <w:lang w:eastAsia="pt-BR"/>
        </w:rPr>
        <w:lastRenderedPageBreak/>
        <w:tab/>
        <w:t xml:space="preserve">Fundamentação: </w:t>
      </w:r>
      <w:r>
        <w:rPr>
          <w:i/>
          <w:iCs/>
        </w:rPr>
        <w:t>Nos termos do art. 11 da Lei nº 14.133/2021, o Plano de Contratações Anual é um instrumento de planejamento que deve considerar as aquisições e contratações previstas para o exercício financeiro.</w:t>
      </w:r>
    </w:p>
    <w:p w14:paraId="7F5AEA32" w14:textId="3EB5F593" w:rsidR="003F010F" w:rsidRDefault="00EB2AE0">
      <w:pPr>
        <w:pStyle w:val="Default"/>
        <w:jc w:val="both"/>
      </w:pPr>
      <w:r>
        <w:tab/>
        <w:t xml:space="preserve">O </w:t>
      </w:r>
      <w:r>
        <w:rPr>
          <w:b/>
          <w:bCs/>
        </w:rPr>
        <w:t>Plano de Contratações Anual (PCA)</w:t>
      </w:r>
      <w:r>
        <w:t xml:space="preserve"> constitui instrumento de planejamento destinado a consolidar as aquisições e contratações previstas para o exercício financeiro, promovendo racionalidade, eficiência e previsibilidade na gestão das demandas.</w:t>
      </w:r>
    </w:p>
    <w:p w14:paraId="5DD77C52" w14:textId="1F0F16F9" w:rsidR="003F010F" w:rsidRDefault="00EB2AE0">
      <w:pPr>
        <w:pStyle w:val="Default"/>
        <w:jc w:val="both"/>
      </w:pPr>
      <w:r>
        <w:tab/>
        <w:t xml:space="preserve">No âmbito deste Poder Legislativo, </w:t>
      </w:r>
      <w:r w:rsidR="00FB1EE4">
        <w:rPr>
          <w:b/>
          <w:bCs/>
        </w:rPr>
        <w:t>não há PCA formalmente instituído para o exercício de 2026</w:t>
      </w:r>
      <w:r>
        <w:rPr>
          <w:b/>
          <w:bCs/>
        </w:rPr>
        <w:t xml:space="preserve"> para o exercício de 2026</w:t>
      </w:r>
      <w:r>
        <w:t>, encontrando-se o referido instrumento em fase de elaboração para implantação no exercício de 2027, em razão da realidade administrativa e do processo de estruturação interna do planejamento.</w:t>
      </w:r>
    </w:p>
    <w:p w14:paraId="77184673" w14:textId="4026B38A" w:rsidR="003F010F" w:rsidRPr="00A95383" w:rsidRDefault="00EB2AE0" w:rsidP="00A95383">
      <w:pPr>
        <w:pStyle w:val="Default"/>
        <w:spacing w:after="100"/>
        <w:jc w:val="both"/>
      </w:pPr>
      <w:r>
        <w:tab/>
        <w:t>Dessa forma, não é possível vincular esta contratação a item específico do PCA 2026, devendo o processo registrar que o planejamento da demanda está sendo realizado pelos meios disponíveis e adequados à realidade do órgão, notadamente por meio do DFD, do ETP e da documentação técnica que caracteriza a necessidade e o quantitativo.</w:t>
      </w:r>
    </w:p>
    <w:p w14:paraId="7953AC60" w14:textId="77777777" w:rsidR="003F010F" w:rsidRDefault="00EB2AE0">
      <w:pPr>
        <w:pStyle w:val="PargrafodaLista"/>
        <w:numPr>
          <w:ilvl w:val="0"/>
          <w:numId w:val="1"/>
        </w:numPr>
        <w:jc w:val="both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REQUISITOS DA CONTRATAÇÃO</w:t>
      </w:r>
    </w:p>
    <w:p w14:paraId="71A78EF9" w14:textId="04207FED" w:rsidR="00AB2068" w:rsidRDefault="00EB2AE0" w:rsidP="00AB2068">
      <w:pPr>
        <w:pStyle w:val="Default"/>
        <w:jc w:val="both"/>
        <w:rPr>
          <w:i/>
          <w:iCs/>
        </w:rPr>
      </w:pPr>
      <w:r>
        <w:rPr>
          <w:b/>
          <w:bCs/>
        </w:rPr>
        <w:tab/>
        <w:t>Fundamentação:</w:t>
      </w:r>
      <w:r>
        <w:t xml:space="preserve"> </w:t>
      </w:r>
      <w:r>
        <w:rPr>
          <w:i/>
          <w:iCs/>
        </w:rPr>
        <w:t xml:space="preserve">Descrição dos requisitos necessários e suficientes à escolha da solução (art. 18°, § 1°, III da </w:t>
      </w:r>
      <w:r w:rsidR="00FB1EE4">
        <w:rPr>
          <w:i/>
          <w:iCs/>
        </w:rPr>
        <w:t>Lei Federal nº 14.133/2021</w:t>
      </w:r>
      <w:r>
        <w:rPr>
          <w:i/>
          <w:iCs/>
        </w:rPr>
        <w:t>).</w:t>
      </w:r>
    </w:p>
    <w:p w14:paraId="7AD36B6C" w14:textId="3586E8CA" w:rsidR="00594F63" w:rsidRPr="00594F63" w:rsidRDefault="00594F63" w:rsidP="00594F63">
      <w:pPr>
        <w:pStyle w:val="Default"/>
        <w:jc w:val="both"/>
      </w:pPr>
      <w:r>
        <w:tab/>
      </w:r>
      <w:r w:rsidRPr="00594F63">
        <w:t>Para atendimento da necessidade administrativa identificada, a contratação deverá observar requisitos mínimos de qualidade, durabilidade, ergonomia, resistência estrutural, funcionalidade e padronização visual, considerando a finalidade institucional do ambiente em que os bens serão utilizados.</w:t>
      </w:r>
    </w:p>
    <w:p w14:paraId="1BCD0F90" w14:textId="139D6FEB" w:rsidR="00594F63" w:rsidRPr="00594F63" w:rsidRDefault="00594F63" w:rsidP="00594F63">
      <w:pPr>
        <w:pStyle w:val="Default"/>
        <w:jc w:val="both"/>
      </w:pPr>
      <w:r>
        <w:tab/>
      </w:r>
      <w:r w:rsidRPr="00594F63">
        <w:t>A solução pretendida compreende a aquisição de mobiliário corporativo de padrão executivo destinado à sala da Presidência da Câmara Municipal, contemplando poltronas interlocutoras espaldar médio com braços e mesa de centro para ambiente institucional, devendo os itens atender às especificações técnicas mínimas a serem detalhadas no Termo de Referência.</w:t>
      </w:r>
    </w:p>
    <w:p w14:paraId="24DACE92" w14:textId="19DB3861" w:rsidR="00594F63" w:rsidRPr="00594F63" w:rsidRDefault="00594F63" w:rsidP="00594F63">
      <w:pPr>
        <w:pStyle w:val="Default"/>
        <w:jc w:val="both"/>
      </w:pPr>
      <w:r>
        <w:tab/>
      </w:r>
      <w:r w:rsidRPr="00594F63">
        <w:t>Os bens deverão ser novos, sem uso, entregues em perfeitas condições de funcionamento, conservação e acabamento, observando padrão compatível com ambientes institucionais destinados à realização de reuniões, atendimentos oficiais e recepção de autoridades, servidores e visitantes.</w:t>
      </w:r>
    </w:p>
    <w:p w14:paraId="793386E9" w14:textId="0A0EA8F3" w:rsidR="00594F63" w:rsidRPr="00594F63" w:rsidRDefault="00594F63" w:rsidP="00594F63">
      <w:pPr>
        <w:pStyle w:val="Default"/>
        <w:spacing w:after="100"/>
        <w:jc w:val="both"/>
      </w:pPr>
      <w:r>
        <w:tab/>
      </w:r>
      <w:r w:rsidRPr="00594F63">
        <w:t>Constituem requisitos mínimos da contratação:</w:t>
      </w:r>
    </w:p>
    <w:p w14:paraId="48CB8A9C" w14:textId="77777777" w:rsidR="00594F63" w:rsidRPr="00594F63" w:rsidRDefault="00594F63" w:rsidP="00594F63">
      <w:pPr>
        <w:pStyle w:val="Default"/>
        <w:numPr>
          <w:ilvl w:val="0"/>
          <w:numId w:val="13"/>
        </w:numPr>
        <w:jc w:val="both"/>
      </w:pPr>
      <w:r w:rsidRPr="00594F63">
        <w:t xml:space="preserve">Apresentação de mobiliário corporativo com padrão executivo e acabamento refinado; </w:t>
      </w:r>
    </w:p>
    <w:p w14:paraId="43916727" w14:textId="77777777" w:rsidR="00594F63" w:rsidRPr="00594F63" w:rsidRDefault="00594F63" w:rsidP="00594F63">
      <w:pPr>
        <w:pStyle w:val="Default"/>
        <w:numPr>
          <w:ilvl w:val="0"/>
          <w:numId w:val="13"/>
        </w:numPr>
        <w:jc w:val="both"/>
      </w:pPr>
      <w:r w:rsidRPr="00594F63">
        <w:t xml:space="preserve">Compatibilidade estética e funcional entre os itens fornecidos; </w:t>
      </w:r>
    </w:p>
    <w:p w14:paraId="3C2F0CE6" w14:textId="77777777" w:rsidR="00594F63" w:rsidRPr="00594F63" w:rsidRDefault="00594F63" w:rsidP="00594F63">
      <w:pPr>
        <w:pStyle w:val="Default"/>
        <w:numPr>
          <w:ilvl w:val="0"/>
          <w:numId w:val="13"/>
        </w:numPr>
        <w:jc w:val="both"/>
      </w:pPr>
      <w:r w:rsidRPr="00594F63">
        <w:t xml:space="preserve">Estruturas confeccionadas com materiais resistentes e adequados ao uso contínuo em ambiente administrativo; </w:t>
      </w:r>
    </w:p>
    <w:p w14:paraId="740EA333" w14:textId="77777777" w:rsidR="00594F63" w:rsidRPr="00594F63" w:rsidRDefault="00594F63" w:rsidP="00594F63">
      <w:pPr>
        <w:pStyle w:val="Default"/>
        <w:numPr>
          <w:ilvl w:val="0"/>
          <w:numId w:val="13"/>
        </w:numPr>
        <w:jc w:val="both"/>
      </w:pPr>
      <w:r w:rsidRPr="00594F63">
        <w:t xml:space="preserve">Atendimento aos requisitos mínimos de ergonomia aplicáveis ao mobiliário corporativo; </w:t>
      </w:r>
    </w:p>
    <w:p w14:paraId="7097DEF3" w14:textId="77777777" w:rsidR="00594F63" w:rsidRPr="00594F63" w:rsidRDefault="00594F63" w:rsidP="00594F63">
      <w:pPr>
        <w:pStyle w:val="Default"/>
        <w:numPr>
          <w:ilvl w:val="0"/>
          <w:numId w:val="13"/>
        </w:numPr>
        <w:jc w:val="both"/>
      </w:pPr>
      <w:r w:rsidRPr="00594F63">
        <w:t xml:space="preserve">Revestimentos e acabamentos de fácil higienização e conservação; </w:t>
      </w:r>
    </w:p>
    <w:p w14:paraId="0D510133" w14:textId="77777777" w:rsidR="00594F63" w:rsidRPr="00594F63" w:rsidRDefault="00594F63" w:rsidP="00594F63">
      <w:pPr>
        <w:pStyle w:val="Default"/>
        <w:numPr>
          <w:ilvl w:val="0"/>
          <w:numId w:val="13"/>
        </w:numPr>
        <w:jc w:val="both"/>
      </w:pPr>
      <w:r w:rsidRPr="00594F63">
        <w:t xml:space="preserve">Garantia mínima contra defeitos de fabricação; </w:t>
      </w:r>
    </w:p>
    <w:p w14:paraId="77A7AACF" w14:textId="77777777" w:rsidR="00594F63" w:rsidRPr="00594F63" w:rsidRDefault="00594F63" w:rsidP="00594F63">
      <w:pPr>
        <w:pStyle w:val="Default"/>
        <w:numPr>
          <w:ilvl w:val="0"/>
          <w:numId w:val="13"/>
        </w:numPr>
        <w:jc w:val="both"/>
      </w:pPr>
      <w:r w:rsidRPr="00594F63">
        <w:t xml:space="preserve">Observância das especificações dimensionais mínimas necessárias ao adequado aproveitamento do espaço físico; </w:t>
      </w:r>
    </w:p>
    <w:p w14:paraId="7650CA9F" w14:textId="77777777" w:rsidR="00594F63" w:rsidRPr="00594F63" w:rsidRDefault="00594F63" w:rsidP="00594F63">
      <w:pPr>
        <w:pStyle w:val="Default"/>
        <w:numPr>
          <w:ilvl w:val="0"/>
          <w:numId w:val="13"/>
        </w:numPr>
        <w:jc w:val="both"/>
      </w:pPr>
      <w:r w:rsidRPr="00594F63">
        <w:t xml:space="preserve">Fornecimento de produtos com padrão mínimo de qualidade, resistência estrutural e durabilidade, evitando aquisições de baixa resistência ou reduzida vida útil; </w:t>
      </w:r>
    </w:p>
    <w:p w14:paraId="147A26AF" w14:textId="77777777" w:rsidR="00594F63" w:rsidRPr="00594F63" w:rsidRDefault="00594F63" w:rsidP="00594F63">
      <w:pPr>
        <w:pStyle w:val="Default"/>
        <w:numPr>
          <w:ilvl w:val="0"/>
          <w:numId w:val="13"/>
        </w:numPr>
        <w:jc w:val="both"/>
      </w:pPr>
      <w:r w:rsidRPr="00594F63">
        <w:t xml:space="preserve">Apresentação, pela contratada, de catálogo, ficha técnica, prospecto, manual ou documento equivalente que possibilite a verificação da compatibilidade dos produtos ofertados com as especificações exigidas pela Administração; </w:t>
      </w:r>
    </w:p>
    <w:p w14:paraId="2D2AB0DC" w14:textId="77777777" w:rsidR="00594F63" w:rsidRPr="00594F63" w:rsidRDefault="00594F63" w:rsidP="00594F63">
      <w:pPr>
        <w:pStyle w:val="Default"/>
        <w:numPr>
          <w:ilvl w:val="0"/>
          <w:numId w:val="13"/>
        </w:numPr>
        <w:jc w:val="both"/>
      </w:pPr>
      <w:r w:rsidRPr="00594F63">
        <w:t xml:space="preserve">Disponibilização de produtos com padrão comercial de fabricação e regular comercialização no mercado nacional; </w:t>
      </w:r>
    </w:p>
    <w:p w14:paraId="59CFC4FB" w14:textId="77777777" w:rsidR="00594F63" w:rsidRPr="00594F63" w:rsidRDefault="00594F63" w:rsidP="00594F63">
      <w:pPr>
        <w:pStyle w:val="Default"/>
        <w:numPr>
          <w:ilvl w:val="0"/>
          <w:numId w:val="13"/>
        </w:numPr>
        <w:jc w:val="both"/>
      </w:pPr>
      <w:r w:rsidRPr="00594F63">
        <w:lastRenderedPageBreak/>
        <w:t xml:space="preserve">Compatibilidade integral entre os produtos ofertados e as especificações técnicas constantes no Termo de Referência; </w:t>
      </w:r>
    </w:p>
    <w:p w14:paraId="12C4C1F4" w14:textId="77777777" w:rsidR="00594F63" w:rsidRPr="00594F63" w:rsidRDefault="00594F63" w:rsidP="00594F63">
      <w:pPr>
        <w:pStyle w:val="Default"/>
        <w:numPr>
          <w:ilvl w:val="0"/>
          <w:numId w:val="13"/>
        </w:numPr>
        <w:jc w:val="both"/>
      </w:pPr>
      <w:r w:rsidRPr="00594F63">
        <w:t xml:space="preserve">Atendimento às normas técnicas aplicáveis da ABNT e requisitos ergonômicos da NR-17, quando aplicáveis ao objeto. </w:t>
      </w:r>
    </w:p>
    <w:p w14:paraId="21516F48" w14:textId="6F741F3B" w:rsidR="00594F63" w:rsidRPr="00594F63" w:rsidRDefault="00594F63" w:rsidP="00594F63">
      <w:pPr>
        <w:pStyle w:val="Default"/>
        <w:jc w:val="both"/>
      </w:pPr>
      <w:r>
        <w:tab/>
      </w:r>
      <w:r w:rsidRPr="00594F63">
        <w:t>As especificações técnicas deverão ser elaboradas de forma clara, objetiva e suficientemente detalhada, visando impedir o fornecimento de produtos de baixa qualidade, acabamento inferior, reduzida durabilidade, estrutura frágil ou características incompatíveis com a solução planejada pela Administração.</w:t>
      </w:r>
    </w:p>
    <w:p w14:paraId="4C26D521" w14:textId="54DF1A09" w:rsidR="00594F63" w:rsidRPr="00594F63" w:rsidRDefault="00594F63" w:rsidP="00594F63">
      <w:pPr>
        <w:pStyle w:val="Default"/>
        <w:jc w:val="both"/>
      </w:pPr>
      <w:r>
        <w:tab/>
      </w:r>
      <w:r w:rsidRPr="00594F63">
        <w:t>Os requisitos estabelecidos visam assegurar a aquisição de mobiliário compatível com o padrão institucional pretendido pela Administração, evitando o fornecimento de produtos inadequados, improvisados ou incompatíveis com a finalidade administrativa do ambiente.</w:t>
      </w:r>
    </w:p>
    <w:p w14:paraId="08CB20C4" w14:textId="0DF6B200" w:rsidR="00594F63" w:rsidRPr="00594F63" w:rsidRDefault="00594F63" w:rsidP="00594F63">
      <w:pPr>
        <w:pStyle w:val="Default"/>
        <w:jc w:val="both"/>
      </w:pPr>
      <w:r>
        <w:tab/>
      </w:r>
      <w:r w:rsidRPr="00594F63">
        <w:t>Considera-se produto equivalente aquele que apresente características técnicas, construtivas, funcionais, ergonômicas, dimensionais e de acabamento iguais ou superiores às especificações mínimas exigidas pela Administração, ainda que possua marca, fabricante ou nomenclatura comercial distinta da referência adotada no Termo de Referência.</w:t>
      </w:r>
    </w:p>
    <w:p w14:paraId="73B4C782" w14:textId="4C175E99" w:rsidR="00594F63" w:rsidRPr="00594F63" w:rsidRDefault="00594F63" w:rsidP="00594F63">
      <w:pPr>
        <w:pStyle w:val="Default"/>
        <w:jc w:val="both"/>
      </w:pPr>
      <w:r>
        <w:tab/>
      </w:r>
      <w:r w:rsidRPr="00594F63">
        <w:t>Não serão aceitos produtos com estrutura frágil, acabamento inferior, dimensões incompatíveis, materiais de baixa resistência, defeitos de fabricação, avarias, instabilidade estrutural ou características que comprometam a padronização visual, funcional e estética do ambiente administrativo.</w:t>
      </w:r>
    </w:p>
    <w:p w14:paraId="7956AAED" w14:textId="3795010E" w:rsidR="00594F63" w:rsidRPr="00594F63" w:rsidRDefault="00594F63" w:rsidP="00594F63">
      <w:pPr>
        <w:pStyle w:val="Default"/>
        <w:jc w:val="both"/>
      </w:pPr>
      <w:r>
        <w:tab/>
      </w:r>
      <w:r w:rsidRPr="00594F63">
        <w:t>Poderá ser utilizada referência de modelo, padrão visual ou imagem ilustrativa exclusivamente como parâmetro de qualidade, acabamento, ergonomia e compatibilidade estética, sendo admitidos produtos equivalentes tecnicamente compatíveis ou superiores às especificações exigidas, nos termos da Lei Federal nº 14.133/2021.</w:t>
      </w:r>
    </w:p>
    <w:p w14:paraId="0CE84B19" w14:textId="6A563805" w:rsidR="00594F63" w:rsidRPr="00594F63" w:rsidRDefault="00594F63" w:rsidP="00594F63">
      <w:pPr>
        <w:pStyle w:val="Default"/>
        <w:jc w:val="both"/>
      </w:pPr>
      <w:r>
        <w:tab/>
      </w:r>
      <w:r w:rsidRPr="00594F63">
        <w:t>A contratação deverá ainda observar critérios de economicidade, eficiência, padronização administrativa e interesse público, buscando assegurar solução adequada às necessidades institucionais da Câmara Municipal.</w:t>
      </w:r>
    </w:p>
    <w:p w14:paraId="2F2BEA8F" w14:textId="08B01207" w:rsidR="00381717" w:rsidRPr="00381717" w:rsidRDefault="00594F63" w:rsidP="00594F63">
      <w:pPr>
        <w:pStyle w:val="Default"/>
        <w:jc w:val="both"/>
      </w:pPr>
      <w:r>
        <w:tab/>
      </w:r>
      <w:r w:rsidRPr="00594F63">
        <w:t>Os modelos ofertados poderão possuir nomenclaturas comerciais distintas, desde que comprovadamente equivalentes ou superiores às especificações técnicas mínimas exigidas pela Administração.</w:t>
      </w:r>
    </w:p>
    <w:p w14:paraId="26812551" w14:textId="22DB9E45" w:rsidR="003F010F" w:rsidRPr="001C5323" w:rsidRDefault="00EB2AE0" w:rsidP="001C5323">
      <w:pPr>
        <w:pStyle w:val="PargrafodaLista"/>
        <w:numPr>
          <w:ilvl w:val="0"/>
          <w:numId w:val="1"/>
        </w:numPr>
        <w:spacing w:before="100"/>
        <w:jc w:val="both"/>
        <w:rPr>
          <w:b/>
          <w:bCs/>
        </w:rPr>
      </w:pPr>
      <w:r w:rsidRPr="001C5323">
        <w:rPr>
          <w:b/>
          <w:bCs/>
        </w:rPr>
        <w:t>ESTIMATIVA DAS QUANTIDADES</w:t>
      </w:r>
    </w:p>
    <w:p w14:paraId="5D638E64" w14:textId="77777777" w:rsidR="00B50DC4" w:rsidRDefault="00EB2AE0" w:rsidP="00B50DC4">
      <w:pPr>
        <w:ind w:firstLine="284"/>
        <w:jc w:val="both"/>
        <w:rPr>
          <w:i/>
          <w:iCs/>
        </w:rPr>
      </w:pPr>
      <w:r>
        <w:rPr>
          <w:b/>
          <w:bCs/>
        </w:rPr>
        <w:tab/>
        <w:t>Fundamentação:</w:t>
      </w:r>
      <w:r>
        <w:rPr>
          <w:b/>
          <w:bCs/>
          <w:i/>
          <w:iCs/>
        </w:rPr>
        <w:t xml:space="preserve"> </w:t>
      </w:r>
      <w:r>
        <w:rPr>
          <w:i/>
          <w:iCs/>
        </w:rPr>
        <w:t>Estimativa das quantidades a serem contratadas, acompanhada das memórias de cálculo e dos documentos que lhe dão suporte, considerando a interdependência com outras contratações, de modo a possibilitar economia de escala (art. 18°, § 1°, IV, da Lei Federal nº 14.133/2021).</w:t>
      </w:r>
    </w:p>
    <w:p w14:paraId="602F820F" w14:textId="77777777" w:rsidR="00594F63" w:rsidRPr="00594F63" w:rsidRDefault="00594F63" w:rsidP="00594F63">
      <w:pPr>
        <w:spacing w:after="100"/>
        <w:ind w:firstLine="284"/>
        <w:jc w:val="both"/>
      </w:pPr>
      <w:r w:rsidRPr="00594F63">
        <w:t>A definição dos quantitativos foi realizada com base na necessidade atual de adequação da sala da Presidência da Câmara Municipal, considerando a disposição física do ambiente, a finalidade institucional do espaço e a necessidade de padronização do mobiliário utilizado em reuniões, atendimentos oficiais e recepção de autoridades, servidores e visitantes.</w:t>
      </w:r>
    </w:p>
    <w:p w14:paraId="199D6F64" w14:textId="77777777" w:rsidR="00594F63" w:rsidRPr="00594F63" w:rsidRDefault="00594F63" w:rsidP="00594F63">
      <w:pPr>
        <w:spacing w:after="100"/>
        <w:ind w:firstLine="284"/>
        <w:jc w:val="both"/>
      </w:pPr>
      <w:r w:rsidRPr="00594F63">
        <w:t>A estimativa da contratação compreende os seguintes quantitativos:</w:t>
      </w:r>
    </w:p>
    <w:tbl>
      <w:tblPr>
        <w:tblW w:w="9776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851"/>
        <w:gridCol w:w="850"/>
        <w:gridCol w:w="7371"/>
      </w:tblGrid>
      <w:tr w:rsidR="00B50DC4" w14:paraId="70D73E50" w14:textId="77777777" w:rsidTr="00B50DC4">
        <w:trPr>
          <w:tblHeader/>
          <w:tblCellSpacing w:w="15" w:type="dxa"/>
        </w:trPr>
        <w:tc>
          <w:tcPr>
            <w:tcW w:w="659" w:type="dxa"/>
            <w:shd w:val="clear" w:color="auto" w:fill="D9D9D9" w:themeFill="background1" w:themeFillShade="D9"/>
            <w:vAlign w:val="center"/>
          </w:tcPr>
          <w:p w14:paraId="4BB82FA2" w14:textId="442171C8" w:rsidR="00B50DC4" w:rsidRDefault="00B50DC4" w:rsidP="00B50D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Item </w:t>
            </w:r>
          </w:p>
        </w:tc>
        <w:tc>
          <w:tcPr>
            <w:tcW w:w="821" w:type="dxa"/>
            <w:shd w:val="clear" w:color="auto" w:fill="D9D9D9" w:themeFill="background1" w:themeFillShade="D9"/>
            <w:vAlign w:val="center"/>
          </w:tcPr>
          <w:p w14:paraId="740836C3" w14:textId="2BEE2532" w:rsidR="00B50DC4" w:rsidRDefault="00B50DC4" w:rsidP="00B50DC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Quant.</w:t>
            </w:r>
          </w:p>
        </w:tc>
        <w:tc>
          <w:tcPr>
            <w:tcW w:w="820" w:type="dxa"/>
            <w:shd w:val="clear" w:color="auto" w:fill="D9D9D9" w:themeFill="background1" w:themeFillShade="D9"/>
            <w:vAlign w:val="center"/>
          </w:tcPr>
          <w:p w14:paraId="6D7BAD06" w14:textId="1271EEBA" w:rsidR="00B50DC4" w:rsidRDefault="00B50DC4" w:rsidP="00B50DC4">
            <w:pPr>
              <w:rPr>
                <w:b/>
                <w:bCs/>
              </w:rPr>
            </w:pPr>
            <w:r>
              <w:rPr>
                <w:b/>
                <w:bCs/>
              </w:rPr>
              <w:t>Unid.</w:t>
            </w:r>
          </w:p>
        </w:tc>
        <w:tc>
          <w:tcPr>
            <w:tcW w:w="7326" w:type="dxa"/>
            <w:shd w:val="clear" w:color="auto" w:fill="D9D9D9" w:themeFill="background1" w:themeFillShade="D9"/>
            <w:vAlign w:val="center"/>
          </w:tcPr>
          <w:p w14:paraId="2DC4C571" w14:textId="7095E85B" w:rsidR="00B50DC4" w:rsidRDefault="00B50DC4" w:rsidP="00B50DC4">
            <w:pPr>
              <w:rPr>
                <w:b/>
                <w:bCs/>
              </w:rPr>
            </w:pPr>
            <w:r>
              <w:rPr>
                <w:b/>
                <w:bCs/>
              </w:rPr>
              <w:t>Descrição</w:t>
            </w:r>
          </w:p>
        </w:tc>
      </w:tr>
      <w:tr w:rsidR="00704701" w14:paraId="4FBE4E6C" w14:textId="77777777" w:rsidTr="00704701">
        <w:trPr>
          <w:tblHeader/>
          <w:tblCellSpacing w:w="15" w:type="dxa"/>
        </w:trPr>
        <w:tc>
          <w:tcPr>
            <w:tcW w:w="659" w:type="dxa"/>
            <w:vAlign w:val="center"/>
          </w:tcPr>
          <w:p w14:paraId="344CC8B4" w14:textId="063E0DAC" w:rsidR="00704701" w:rsidRDefault="00704701" w:rsidP="00704701">
            <w:pPr>
              <w:rPr>
                <w:b/>
                <w:bCs/>
              </w:rPr>
            </w:pPr>
            <w:r>
              <w:t>01</w:t>
            </w:r>
          </w:p>
        </w:tc>
        <w:tc>
          <w:tcPr>
            <w:tcW w:w="821" w:type="dxa"/>
            <w:vAlign w:val="center"/>
          </w:tcPr>
          <w:p w14:paraId="00BC6056" w14:textId="389F0D03" w:rsidR="00704701" w:rsidRPr="00F72534" w:rsidRDefault="00F72534" w:rsidP="00704701">
            <w:r w:rsidRPr="00F72534">
              <w:t>12</w:t>
            </w:r>
          </w:p>
        </w:tc>
        <w:tc>
          <w:tcPr>
            <w:tcW w:w="820" w:type="dxa"/>
            <w:vAlign w:val="center"/>
          </w:tcPr>
          <w:p w14:paraId="55C86688" w14:textId="3FA5BF9A" w:rsidR="00704701" w:rsidRDefault="00704701" w:rsidP="00704701">
            <w:pPr>
              <w:rPr>
                <w:b/>
                <w:bCs/>
              </w:rPr>
            </w:pPr>
            <w:proofErr w:type="spellStart"/>
            <w:r>
              <w:t>Unid</w:t>
            </w:r>
            <w:proofErr w:type="spellEnd"/>
          </w:p>
        </w:tc>
        <w:tc>
          <w:tcPr>
            <w:tcW w:w="7326" w:type="dxa"/>
            <w:vAlign w:val="center"/>
          </w:tcPr>
          <w:p w14:paraId="04125E75" w14:textId="404CDDC2" w:rsidR="00704701" w:rsidRDefault="00594F63" w:rsidP="00704701">
            <w:pPr>
              <w:jc w:val="left"/>
              <w:rPr>
                <w:b/>
                <w:bCs/>
              </w:rPr>
            </w:pPr>
            <w:r w:rsidRPr="00594F63">
              <w:t>Poltrona interlocutora espaldar médio com braços para escritório e sala de reunião</w:t>
            </w:r>
          </w:p>
        </w:tc>
      </w:tr>
      <w:tr w:rsidR="00704701" w14:paraId="6B53CFA8" w14:textId="77777777" w:rsidTr="00B50DC4">
        <w:trPr>
          <w:tblCellSpacing w:w="15" w:type="dxa"/>
        </w:trPr>
        <w:tc>
          <w:tcPr>
            <w:tcW w:w="659" w:type="dxa"/>
            <w:vAlign w:val="center"/>
          </w:tcPr>
          <w:p w14:paraId="0C7E8118" w14:textId="159F227B" w:rsidR="00704701" w:rsidRDefault="00704701" w:rsidP="00704701">
            <w:r>
              <w:t>02</w:t>
            </w:r>
          </w:p>
        </w:tc>
        <w:tc>
          <w:tcPr>
            <w:tcW w:w="821" w:type="dxa"/>
            <w:vAlign w:val="center"/>
          </w:tcPr>
          <w:p w14:paraId="6C2B3D46" w14:textId="67C3FC3F" w:rsidR="00704701" w:rsidRDefault="00704701" w:rsidP="00704701">
            <w:r>
              <w:t>0</w:t>
            </w:r>
            <w:r w:rsidR="00F72534">
              <w:t>1</w:t>
            </w:r>
          </w:p>
        </w:tc>
        <w:tc>
          <w:tcPr>
            <w:tcW w:w="820" w:type="dxa"/>
            <w:vAlign w:val="center"/>
          </w:tcPr>
          <w:p w14:paraId="568A6B12" w14:textId="7CBB0A13" w:rsidR="00704701" w:rsidRDefault="00F72534" w:rsidP="00704701">
            <w:proofErr w:type="spellStart"/>
            <w:r>
              <w:t>Unid</w:t>
            </w:r>
            <w:proofErr w:type="spellEnd"/>
            <w:r>
              <w:t xml:space="preserve"> </w:t>
            </w:r>
          </w:p>
        </w:tc>
        <w:tc>
          <w:tcPr>
            <w:tcW w:w="7326" w:type="dxa"/>
            <w:vAlign w:val="center"/>
          </w:tcPr>
          <w:p w14:paraId="4926A9FB" w14:textId="7909D8EF" w:rsidR="00704701" w:rsidRDefault="00F72534" w:rsidP="00704701">
            <w:pPr>
              <w:jc w:val="both"/>
            </w:pPr>
            <w:r w:rsidRPr="00F72534">
              <w:t>Mesa de centro para ambiente institucional</w:t>
            </w:r>
            <w:r>
              <w:t>.</w:t>
            </w:r>
          </w:p>
        </w:tc>
      </w:tr>
    </w:tbl>
    <w:p w14:paraId="361DF391" w14:textId="77777777" w:rsidR="00F72534" w:rsidRDefault="004E38D3" w:rsidP="00F72534">
      <w:pPr>
        <w:jc w:val="both"/>
        <w:rPr>
          <w:b/>
          <w:bCs/>
        </w:rPr>
      </w:pPr>
      <w:r w:rsidRPr="004E38D3">
        <w:rPr>
          <w:b/>
          <w:bCs/>
        </w:rPr>
        <w:lastRenderedPageBreak/>
        <w:t>Memória de cálculo</w:t>
      </w:r>
      <w:r w:rsidR="00F72534">
        <w:rPr>
          <w:b/>
          <w:bCs/>
        </w:rPr>
        <w:t>:</w:t>
      </w:r>
    </w:p>
    <w:p w14:paraId="4346E26E" w14:textId="77777777" w:rsidR="00594F63" w:rsidRPr="00594F63" w:rsidRDefault="00F72534" w:rsidP="00594F63">
      <w:pPr>
        <w:jc w:val="both"/>
      </w:pPr>
      <w:r>
        <w:rPr>
          <w:b/>
          <w:bCs/>
        </w:rPr>
        <w:tab/>
      </w:r>
      <w:r w:rsidR="00594F63" w:rsidRPr="00594F63">
        <w:t>A quantidade estimada de 12 (doze) poltronas interlocutoras foi definida considerando a composição do espaço destinado às reuniões institucionais da Presidência, contemplando assentos para os 11 (onze) vereadores que compõem o Poder Legislativo Municipal, além de 01 (um) assento adicional destinado à utilização por servidores, convidados, representantes de órgãos públicos ou demais participantes externos eventualmente presentes nas reuniões e atendimentos institucionais.</w:t>
      </w:r>
    </w:p>
    <w:p w14:paraId="11697772" w14:textId="0B0D71DE" w:rsidR="00594F63" w:rsidRPr="00594F63" w:rsidRDefault="00594F63" w:rsidP="00594F63">
      <w:pPr>
        <w:jc w:val="both"/>
      </w:pPr>
      <w:r>
        <w:tab/>
      </w:r>
      <w:r w:rsidRPr="00594F63">
        <w:t xml:space="preserve">Registra-se ainda que o ambiente atualmente vem sendo utilizado de forma improvisada, mediante utilização de cadeiras </w:t>
      </w:r>
      <w:proofErr w:type="spellStart"/>
      <w:r w:rsidRPr="00594F63">
        <w:t>despadronizadas</w:t>
      </w:r>
      <w:proofErr w:type="spellEnd"/>
      <w:r w:rsidRPr="00594F63">
        <w:t xml:space="preserve"> e, em alguns casos, apresentando sinais de desgaste e avarias, tornando necessária a substituição e padronização do mobiliário utilizado no local.</w:t>
      </w:r>
    </w:p>
    <w:p w14:paraId="16180FF5" w14:textId="1DD6140A" w:rsidR="00594F63" w:rsidRPr="00594F63" w:rsidRDefault="00594F63" w:rsidP="00594F63">
      <w:pPr>
        <w:jc w:val="both"/>
      </w:pPr>
      <w:r>
        <w:tab/>
      </w:r>
      <w:r w:rsidRPr="00594F63">
        <w:t>Já o quantitativo da mesa de centro foi definido considerando a necessidade de recomposição do ambiente administrativo anteriormente ocupado por mobiliário removido em razão do avançado estado de desgaste e inadequação de uso, visando restabelecer a funcionalidade, organização e apresentação institucional do espaço.</w:t>
      </w:r>
    </w:p>
    <w:p w14:paraId="3428DEAE" w14:textId="38CB7490" w:rsidR="00594F63" w:rsidRPr="00594F63" w:rsidRDefault="00594F63" w:rsidP="00594F63">
      <w:pPr>
        <w:jc w:val="both"/>
      </w:pPr>
      <w:r>
        <w:tab/>
      </w:r>
      <w:r w:rsidRPr="00594F63">
        <w:t>Os quantitativos estimados mostram-se compatíveis com a demanda atualmente existente, não havendo previsão de excedentes desnecessários ou aquisição em quantidade superior à efetivamente necessária ao atendimento do interesse público.</w:t>
      </w:r>
    </w:p>
    <w:p w14:paraId="1EF3874A" w14:textId="7043833D" w:rsidR="00594F63" w:rsidRPr="00594F63" w:rsidRDefault="00594F63" w:rsidP="00594F63">
      <w:pPr>
        <w:spacing w:after="100"/>
        <w:jc w:val="both"/>
      </w:pPr>
      <w:r>
        <w:tab/>
      </w:r>
      <w:r w:rsidRPr="00594F63">
        <w:t>Registra-se ainda que a presente contratação não possui interdependência direta com outras contratações em andamento capazes de gerar ganho relevante de escala, tratando-se de demanda específica e pontual destinada à adequação do ambiente administrativo da Presidência da Câmara Municipal.</w:t>
      </w:r>
    </w:p>
    <w:p w14:paraId="0E3ECBD4" w14:textId="50932A2A" w:rsidR="00F72534" w:rsidRPr="00F72534" w:rsidRDefault="00EB2AE0" w:rsidP="00031F11">
      <w:pPr>
        <w:pStyle w:val="PargrafodaLista"/>
        <w:numPr>
          <w:ilvl w:val="0"/>
          <w:numId w:val="1"/>
        </w:numPr>
        <w:jc w:val="both"/>
      </w:pPr>
      <w:r w:rsidRPr="00031F11">
        <w:rPr>
          <w:b/>
        </w:rPr>
        <w:t>LEVANTAMENTO DE MERCADO</w:t>
      </w:r>
    </w:p>
    <w:p w14:paraId="71423342" w14:textId="2866E3D3" w:rsidR="009E26AC" w:rsidRPr="00F72534" w:rsidRDefault="00EB2AE0" w:rsidP="00F72534">
      <w:pPr>
        <w:ind w:firstLine="284"/>
        <w:jc w:val="both"/>
      </w:pPr>
      <w:r w:rsidRPr="00F72534">
        <w:rPr>
          <w:b/>
          <w:bCs/>
        </w:rPr>
        <w:t xml:space="preserve">Fundamentação: </w:t>
      </w:r>
      <w:r w:rsidRPr="00F72534">
        <w:rPr>
          <w:i/>
          <w:iCs/>
        </w:rPr>
        <w:t>Levantamento de mercado, que consiste na análise das alternativas possíveis, e justificativa técnica e econômica da escolha do tipo de solução a contratar (art. 18°, § 1°, V, da Lei Federal nº 14.133/2021).</w:t>
      </w:r>
    </w:p>
    <w:p w14:paraId="436FDCA3" w14:textId="27C1930D" w:rsidR="00031F11" w:rsidRPr="00031F11" w:rsidRDefault="00AB3FDE" w:rsidP="00031F11">
      <w:pPr>
        <w:spacing w:after="100"/>
        <w:jc w:val="both"/>
      </w:pPr>
      <w:r>
        <w:tab/>
      </w:r>
      <w:r w:rsidR="00031F11" w:rsidRPr="00031F11">
        <w:t>Com a finalidade de atender à necessidade de adequação e melhoria da estrutura mobiliária da sala da Presidência da Câmara Municipal de São Francisco do Guaporé/RO, foram analisadas as alternativas disponíveis no mercado para solução da demanda, considerando aspectos relacionados à funcionalidade, ergonomia, resistência estrutural, durabilidade, padronização visual, custo-benefício e interesse público.</w:t>
      </w:r>
    </w:p>
    <w:p w14:paraId="35704470" w14:textId="77777777" w:rsidR="00031F11" w:rsidRPr="00031F11" w:rsidRDefault="00031F11" w:rsidP="00031F11">
      <w:pPr>
        <w:spacing w:after="100"/>
        <w:jc w:val="both"/>
      </w:pPr>
      <w:r w:rsidRPr="00031F11">
        <w:t>Durante o levantamento, foram identificadas as seguintes possibilidades:</w:t>
      </w:r>
    </w:p>
    <w:p w14:paraId="2EFE53C1" w14:textId="1403CE0D" w:rsidR="00031F11" w:rsidRPr="00AB3FDE" w:rsidRDefault="00031F11" w:rsidP="00AB3FDE">
      <w:pPr>
        <w:pStyle w:val="PargrafodaLista"/>
        <w:numPr>
          <w:ilvl w:val="0"/>
          <w:numId w:val="15"/>
        </w:numPr>
        <w:jc w:val="both"/>
        <w:rPr>
          <w:b/>
          <w:bCs/>
        </w:rPr>
      </w:pPr>
      <w:r w:rsidRPr="00AB3FDE">
        <w:rPr>
          <w:b/>
          <w:bCs/>
        </w:rPr>
        <w:t>Manutenção da situação atual</w:t>
      </w:r>
    </w:p>
    <w:p w14:paraId="6DDFEF7F" w14:textId="7CCD7537" w:rsidR="00031F11" w:rsidRPr="00031F11" w:rsidRDefault="00AB3FDE" w:rsidP="00AB3FDE">
      <w:pPr>
        <w:jc w:val="both"/>
      </w:pPr>
      <w:r>
        <w:tab/>
      </w:r>
      <w:r w:rsidR="00031F11" w:rsidRPr="00031F11">
        <w:t xml:space="preserve">Consistiria na permanência do ambiente nas condições atualmente existentes, utilizando cadeiras </w:t>
      </w:r>
      <w:proofErr w:type="spellStart"/>
      <w:r w:rsidR="00031F11" w:rsidRPr="00031F11">
        <w:t>despadronizadas</w:t>
      </w:r>
      <w:proofErr w:type="spellEnd"/>
      <w:r w:rsidR="00031F11" w:rsidRPr="00031F11">
        <w:t xml:space="preserve"> e parte do mobiliário remanescente disponível no órgão.</w:t>
      </w:r>
    </w:p>
    <w:p w14:paraId="49AB59B6" w14:textId="77777777" w:rsidR="00AB3FDE" w:rsidRDefault="00AB3FDE" w:rsidP="00AB3FDE">
      <w:pPr>
        <w:jc w:val="both"/>
      </w:pPr>
      <w:r>
        <w:tab/>
      </w:r>
      <w:r w:rsidR="00031F11" w:rsidRPr="00031F11">
        <w:t>Entretanto, tal alternativa mostrou-se inadequada, considerando que os móveis atualmente utilizados apresentam ausência de padronização, desgaste, avarias e incompatibilidade com a finalidade institucional do ambiente, comprometendo a ergonomia, organização, funcionalidade e apresentação da sala da Presidência.</w:t>
      </w:r>
    </w:p>
    <w:p w14:paraId="19EA2343" w14:textId="4462AC13" w:rsidR="00031F11" w:rsidRPr="00031F11" w:rsidRDefault="00AB3FDE" w:rsidP="00AB3FDE">
      <w:pPr>
        <w:spacing w:after="100"/>
        <w:jc w:val="both"/>
      </w:pPr>
      <w:r>
        <w:tab/>
      </w:r>
      <w:r w:rsidR="00031F11" w:rsidRPr="00031F11">
        <w:t>Além disso, a manutenção da situação atual não resolve a necessidade administrativa identificada, mantendo as inadequações existentes e prejudicando a qualidade dos atendimentos e reuniões institucionais realizados no local.</w:t>
      </w:r>
    </w:p>
    <w:p w14:paraId="46578872" w14:textId="77777777" w:rsidR="00031F11" w:rsidRPr="00031F11" w:rsidRDefault="00031F11" w:rsidP="00AB3FDE">
      <w:pPr>
        <w:jc w:val="both"/>
        <w:rPr>
          <w:b/>
          <w:bCs/>
        </w:rPr>
      </w:pPr>
      <w:r w:rsidRPr="00031F11">
        <w:rPr>
          <w:b/>
          <w:bCs/>
        </w:rPr>
        <w:t>b) Reaproveitamento de mobiliário existente em outros setores</w:t>
      </w:r>
    </w:p>
    <w:p w14:paraId="271A65B7" w14:textId="6E592D3D" w:rsidR="00031F11" w:rsidRPr="00031F11" w:rsidRDefault="00AB3FDE" w:rsidP="00031F11">
      <w:pPr>
        <w:spacing w:after="100"/>
        <w:jc w:val="both"/>
      </w:pPr>
      <w:r>
        <w:tab/>
      </w:r>
      <w:r w:rsidR="00031F11" w:rsidRPr="00031F11">
        <w:t>Foi analisada a possibilidade de remanejamento de móveis pertencentes a outros setores da Câmara Municipal.</w:t>
      </w:r>
    </w:p>
    <w:p w14:paraId="3ABCF153" w14:textId="6E297B0A" w:rsidR="00031F11" w:rsidRPr="00031F11" w:rsidRDefault="00AB3FDE" w:rsidP="00AB3FDE">
      <w:pPr>
        <w:jc w:val="both"/>
      </w:pPr>
      <w:r>
        <w:lastRenderedPageBreak/>
        <w:tab/>
      </w:r>
      <w:r w:rsidR="00031F11" w:rsidRPr="00031F11">
        <w:t>Contudo, verificou-se que os móveis disponíveis em outros ambientes administrativos também se encontram em utilização regular ou não possuem características compatíveis com o padrão funcional e institucional necessário à sala da Presidência, especialmente quanto à ergonomia, resistência estrutural, padronização visual e estado de conservação.</w:t>
      </w:r>
    </w:p>
    <w:p w14:paraId="20F72F01" w14:textId="0200F4BD" w:rsidR="00031F11" w:rsidRPr="00031F11" w:rsidRDefault="00AB3FDE" w:rsidP="00AB3FDE">
      <w:pPr>
        <w:spacing w:after="100"/>
        <w:jc w:val="both"/>
      </w:pPr>
      <w:r>
        <w:tab/>
      </w:r>
      <w:r w:rsidR="00031F11" w:rsidRPr="00031F11">
        <w:t>Dessa forma, o reaproveitamento interno mostrou-se insuficiente para solução integral da demanda.</w:t>
      </w:r>
    </w:p>
    <w:p w14:paraId="45D3100E" w14:textId="77777777" w:rsidR="00031F11" w:rsidRPr="00031F11" w:rsidRDefault="00031F11" w:rsidP="00AB3FDE">
      <w:pPr>
        <w:jc w:val="both"/>
        <w:rPr>
          <w:b/>
          <w:bCs/>
        </w:rPr>
      </w:pPr>
      <w:r w:rsidRPr="00031F11">
        <w:rPr>
          <w:b/>
          <w:bCs/>
        </w:rPr>
        <w:t>c) Recuperação/reforma de mobiliário antigo</w:t>
      </w:r>
    </w:p>
    <w:p w14:paraId="4D1BC8FE" w14:textId="2B085E68" w:rsidR="00031F11" w:rsidRPr="00031F11" w:rsidRDefault="00AB3FDE" w:rsidP="00AB3FDE">
      <w:pPr>
        <w:jc w:val="both"/>
      </w:pPr>
      <w:r>
        <w:tab/>
      </w:r>
      <w:r w:rsidR="00031F11" w:rsidRPr="00031F11">
        <w:t>Também foi considerada a possibilidade de recuperação, reforma ou revitalização do mobiliário anteriormente utilizado no ambiente.</w:t>
      </w:r>
    </w:p>
    <w:p w14:paraId="3DFAA54B" w14:textId="7B1A7CAA" w:rsidR="00031F11" w:rsidRPr="00031F11" w:rsidRDefault="00AB3FDE" w:rsidP="00AB3FDE">
      <w:pPr>
        <w:jc w:val="both"/>
      </w:pPr>
      <w:r>
        <w:tab/>
      </w:r>
      <w:r w:rsidR="00031F11" w:rsidRPr="00031F11">
        <w:t>Todavia, constatou-se que parte do mobiliário removido apresentava avançado estado de desgaste estrutural e inadequação de uso, tornando tecnicamente e economicamente desvantajosa sua recuperação, especialmente diante da limitada vida útil remanescente dos bens.</w:t>
      </w:r>
    </w:p>
    <w:p w14:paraId="587D92A7" w14:textId="422D9180" w:rsidR="00031F11" w:rsidRPr="00031F11" w:rsidRDefault="00AB3FDE" w:rsidP="00AB3FDE">
      <w:pPr>
        <w:spacing w:after="100"/>
        <w:jc w:val="both"/>
      </w:pPr>
      <w:r>
        <w:tab/>
      </w:r>
      <w:r w:rsidR="00031F11" w:rsidRPr="00031F11">
        <w:t>Além disso, eventual reforma não garantiria padronização adequada, ergonomia compatível, resistência estrutural, qualidade construtiva e acabamento equivalentes às necessidades atuais da Administração.</w:t>
      </w:r>
    </w:p>
    <w:p w14:paraId="646FF213" w14:textId="77777777" w:rsidR="00031F11" w:rsidRPr="00031F11" w:rsidRDefault="00031F11" w:rsidP="00AB3FDE">
      <w:pPr>
        <w:jc w:val="both"/>
        <w:rPr>
          <w:b/>
          <w:bCs/>
        </w:rPr>
      </w:pPr>
      <w:r w:rsidRPr="00031F11">
        <w:rPr>
          <w:b/>
          <w:bCs/>
        </w:rPr>
        <w:t>d) Aquisição de mobiliário corporativo de padrão básico</w:t>
      </w:r>
    </w:p>
    <w:p w14:paraId="35A6A1D6" w14:textId="6933AC32" w:rsidR="00031F11" w:rsidRPr="00031F11" w:rsidRDefault="00AB3FDE" w:rsidP="00AB3FDE">
      <w:pPr>
        <w:jc w:val="both"/>
      </w:pPr>
      <w:r>
        <w:tab/>
      </w:r>
      <w:r w:rsidR="00031F11" w:rsidRPr="00031F11">
        <w:t>Foi analisada a possibilidade de aquisição de mobiliário corporativo simples, de menor custo e acabamento básico.</w:t>
      </w:r>
    </w:p>
    <w:p w14:paraId="549B6DE6" w14:textId="273D9895" w:rsidR="00031F11" w:rsidRPr="00031F11" w:rsidRDefault="00AB3FDE" w:rsidP="00AB3FDE">
      <w:pPr>
        <w:jc w:val="both"/>
      </w:pPr>
      <w:r>
        <w:tab/>
      </w:r>
      <w:r w:rsidR="00031F11" w:rsidRPr="00031F11">
        <w:t>Embora essa alternativa apresente menor custo inicial de aquisição, verificou-se que os produtos de padrão inferior geralmente possuem menor resistência estrutural, acabamento simplificado, reduzida durabilidade, menor conforto ergonômico e materiais construtivos mais frágeis, fatores que poderiam ocasionar desgaste prematuro, necessidade de substituições frequentes e aumento de custos futuros para a Administração.</w:t>
      </w:r>
    </w:p>
    <w:p w14:paraId="05C2091A" w14:textId="0DA9B286" w:rsidR="00031F11" w:rsidRPr="00031F11" w:rsidRDefault="00AB3FDE" w:rsidP="00AB3FDE">
      <w:pPr>
        <w:spacing w:after="100"/>
        <w:jc w:val="both"/>
      </w:pPr>
      <w:r>
        <w:tab/>
      </w:r>
      <w:r w:rsidR="00031F11" w:rsidRPr="00031F11">
        <w:t>Ademais, tal solução mostrou-se incompatível com o padrão institucional pretendido para o ambiente da Presidência, especialmente diante da necessidade de utilização contínua em reuniões institucionais e atendimentos oficiais.</w:t>
      </w:r>
    </w:p>
    <w:p w14:paraId="7FE3ECE7" w14:textId="77777777" w:rsidR="00031F11" w:rsidRPr="00031F11" w:rsidRDefault="00031F11" w:rsidP="00031F11">
      <w:pPr>
        <w:spacing w:after="100"/>
        <w:jc w:val="both"/>
        <w:rPr>
          <w:b/>
          <w:bCs/>
        </w:rPr>
      </w:pPr>
      <w:r w:rsidRPr="00031F11">
        <w:rPr>
          <w:b/>
          <w:bCs/>
        </w:rPr>
        <w:t>e) Aquisição de mobiliário corporativo de padrão intermediário</w:t>
      </w:r>
    </w:p>
    <w:p w14:paraId="66045E8A" w14:textId="074C6EC8" w:rsidR="00031F11" w:rsidRPr="00031F11" w:rsidRDefault="00031F11" w:rsidP="00AB3FDE">
      <w:pPr>
        <w:jc w:val="both"/>
      </w:pPr>
      <w:r>
        <w:tab/>
      </w:r>
      <w:r w:rsidRPr="00031F11">
        <w:t>A alternativa intermediária também foi avaliada, contemplando móveis com melhor acabamento e durabilidade em relação aos modelos básicos.</w:t>
      </w:r>
    </w:p>
    <w:p w14:paraId="50ABC174" w14:textId="4855312D" w:rsidR="00031F11" w:rsidRPr="00031F11" w:rsidRDefault="00031F11" w:rsidP="00031F11">
      <w:pPr>
        <w:spacing w:after="100"/>
        <w:jc w:val="both"/>
      </w:pPr>
      <w:r>
        <w:tab/>
      </w:r>
      <w:r w:rsidRPr="00031F11">
        <w:t>Contudo, verificou-se que muitos modelos disponíveis nessa categoria ainda apresentam limitações relacionadas à resistência estrutural, ergonomia, densidade dos materiais utilizados, padronização visual e acabamento, especialmente para utilização contínua em ambiente institucional de representação administrativa.</w:t>
      </w:r>
    </w:p>
    <w:p w14:paraId="155B85F4" w14:textId="7C0AE08B" w:rsidR="00031F11" w:rsidRPr="00031F11" w:rsidRDefault="00031F11" w:rsidP="00031F11">
      <w:pPr>
        <w:spacing w:after="100"/>
        <w:jc w:val="both"/>
      </w:pPr>
      <w:r>
        <w:tab/>
      </w:r>
      <w:r w:rsidRPr="00031F11">
        <w:t>Embora parcialmente adequada, a solução intermediária não se mostrou a mais vantajosa sob a ótica da durabilidade, robustez construtiva, padronização e apresentação institucional pretendidas pela Administração.</w:t>
      </w:r>
    </w:p>
    <w:p w14:paraId="732E9E2E" w14:textId="77777777" w:rsidR="00031F11" w:rsidRPr="00031F11" w:rsidRDefault="00031F11" w:rsidP="00AB3FDE">
      <w:pPr>
        <w:jc w:val="both"/>
        <w:rPr>
          <w:b/>
          <w:bCs/>
        </w:rPr>
      </w:pPr>
      <w:r w:rsidRPr="00031F11">
        <w:rPr>
          <w:b/>
          <w:bCs/>
        </w:rPr>
        <w:t>f) Aquisição de mobiliário corporativo de padrão executivo</w:t>
      </w:r>
    </w:p>
    <w:p w14:paraId="5E7741EC" w14:textId="7ED2FC16" w:rsidR="00031F11" w:rsidRPr="00031F11" w:rsidRDefault="00031F11" w:rsidP="00AB3FDE">
      <w:pPr>
        <w:jc w:val="both"/>
      </w:pPr>
      <w:r>
        <w:tab/>
      </w:r>
      <w:r w:rsidRPr="00031F11">
        <w:t>A solução considerada mais adequada consiste na aquisição de mobiliário corporativo de padrão executivo, contemplando poltronas interlocutoras espaldar médio com braços e mesa de centro compatíveis com o ambiente administrativo da Presidência.</w:t>
      </w:r>
    </w:p>
    <w:p w14:paraId="2028D447" w14:textId="4796CA12" w:rsidR="00031F11" w:rsidRPr="00031F11" w:rsidRDefault="00031F11" w:rsidP="00031F11">
      <w:pPr>
        <w:spacing w:after="100"/>
        <w:jc w:val="both"/>
      </w:pPr>
      <w:r>
        <w:tab/>
      </w:r>
      <w:r w:rsidRPr="00031F11">
        <w:t>A solução pretendida contempla mobiliário com características técnicas compatíveis com utilização institucional contínua, incluindo requisitos relacionados à ergonomia, resistência estrutural, qualidade construtiva, durabilidade, acabamento refinado e padronização visual.</w:t>
      </w:r>
    </w:p>
    <w:p w14:paraId="59645D97" w14:textId="1517A80D" w:rsidR="00031F11" w:rsidRPr="00031F11" w:rsidRDefault="00031F11" w:rsidP="00031F11">
      <w:pPr>
        <w:spacing w:after="100"/>
        <w:jc w:val="both"/>
      </w:pPr>
      <w:r>
        <w:lastRenderedPageBreak/>
        <w:tab/>
      </w:r>
      <w:r w:rsidRPr="00031F11">
        <w:t>Essa alternativa apresenta melhor relação entre custo e benefício a médio e longo prazo, considerando fatores como:</w:t>
      </w:r>
    </w:p>
    <w:p w14:paraId="7A6753BA" w14:textId="77777777" w:rsidR="00031F11" w:rsidRPr="00031F11" w:rsidRDefault="00031F11" w:rsidP="00031F11">
      <w:pPr>
        <w:numPr>
          <w:ilvl w:val="0"/>
          <w:numId w:val="14"/>
        </w:numPr>
        <w:spacing w:after="100"/>
        <w:jc w:val="both"/>
      </w:pPr>
      <w:r w:rsidRPr="00031F11">
        <w:t xml:space="preserve">maior durabilidade; </w:t>
      </w:r>
    </w:p>
    <w:p w14:paraId="6903F9A8" w14:textId="77777777" w:rsidR="00031F11" w:rsidRPr="00031F11" w:rsidRDefault="00031F11" w:rsidP="00031F11">
      <w:pPr>
        <w:numPr>
          <w:ilvl w:val="0"/>
          <w:numId w:val="14"/>
        </w:numPr>
        <w:spacing w:after="100"/>
        <w:jc w:val="both"/>
      </w:pPr>
      <w:r w:rsidRPr="00031F11">
        <w:t xml:space="preserve">melhor resistência estrutural; </w:t>
      </w:r>
    </w:p>
    <w:p w14:paraId="588DA23B" w14:textId="77777777" w:rsidR="00031F11" w:rsidRPr="00031F11" w:rsidRDefault="00031F11" w:rsidP="00031F11">
      <w:pPr>
        <w:numPr>
          <w:ilvl w:val="0"/>
          <w:numId w:val="14"/>
        </w:numPr>
        <w:spacing w:after="100"/>
        <w:jc w:val="both"/>
      </w:pPr>
      <w:r w:rsidRPr="00031F11">
        <w:t xml:space="preserve">ergonomia adequada; </w:t>
      </w:r>
    </w:p>
    <w:p w14:paraId="4C95A978" w14:textId="77777777" w:rsidR="00031F11" w:rsidRPr="00031F11" w:rsidRDefault="00031F11" w:rsidP="00031F11">
      <w:pPr>
        <w:numPr>
          <w:ilvl w:val="0"/>
          <w:numId w:val="14"/>
        </w:numPr>
        <w:spacing w:after="100"/>
        <w:jc w:val="both"/>
      </w:pPr>
      <w:r w:rsidRPr="00031F11">
        <w:t xml:space="preserve">melhor acabamento; </w:t>
      </w:r>
    </w:p>
    <w:p w14:paraId="249339FC" w14:textId="77777777" w:rsidR="00031F11" w:rsidRPr="00031F11" w:rsidRDefault="00031F11" w:rsidP="00031F11">
      <w:pPr>
        <w:numPr>
          <w:ilvl w:val="0"/>
          <w:numId w:val="14"/>
        </w:numPr>
        <w:spacing w:after="100"/>
        <w:jc w:val="both"/>
      </w:pPr>
      <w:r w:rsidRPr="00031F11">
        <w:t xml:space="preserve">maior conforto; </w:t>
      </w:r>
    </w:p>
    <w:p w14:paraId="3F2446C6" w14:textId="77777777" w:rsidR="00031F11" w:rsidRPr="00031F11" w:rsidRDefault="00031F11" w:rsidP="00031F11">
      <w:pPr>
        <w:numPr>
          <w:ilvl w:val="0"/>
          <w:numId w:val="14"/>
        </w:numPr>
        <w:spacing w:after="100"/>
        <w:jc w:val="both"/>
      </w:pPr>
      <w:r w:rsidRPr="00031F11">
        <w:t xml:space="preserve">padronização visual; </w:t>
      </w:r>
    </w:p>
    <w:p w14:paraId="6DBBE5AE" w14:textId="77777777" w:rsidR="00031F11" w:rsidRPr="00031F11" w:rsidRDefault="00031F11" w:rsidP="00031F11">
      <w:pPr>
        <w:numPr>
          <w:ilvl w:val="0"/>
          <w:numId w:val="14"/>
        </w:numPr>
        <w:spacing w:after="100"/>
        <w:jc w:val="both"/>
      </w:pPr>
      <w:r w:rsidRPr="00031F11">
        <w:t xml:space="preserve">valorização do ambiente institucional; </w:t>
      </w:r>
    </w:p>
    <w:p w14:paraId="5C67368D" w14:textId="77777777" w:rsidR="00031F11" w:rsidRPr="00031F11" w:rsidRDefault="00031F11" w:rsidP="00031F11">
      <w:pPr>
        <w:numPr>
          <w:ilvl w:val="0"/>
          <w:numId w:val="14"/>
        </w:numPr>
        <w:spacing w:after="100"/>
        <w:jc w:val="both"/>
      </w:pPr>
      <w:r w:rsidRPr="00031F11">
        <w:t xml:space="preserve">redução de substituições futuras; </w:t>
      </w:r>
    </w:p>
    <w:p w14:paraId="7EA4A040" w14:textId="77777777" w:rsidR="00031F11" w:rsidRPr="00031F11" w:rsidRDefault="00031F11" w:rsidP="00031F11">
      <w:pPr>
        <w:numPr>
          <w:ilvl w:val="0"/>
          <w:numId w:val="14"/>
        </w:numPr>
        <w:spacing w:after="100"/>
        <w:jc w:val="both"/>
      </w:pPr>
      <w:r w:rsidRPr="00031F11">
        <w:t xml:space="preserve">melhoria das condições de atendimento e recepção institucional; </w:t>
      </w:r>
    </w:p>
    <w:p w14:paraId="0CA4C013" w14:textId="77777777" w:rsidR="00031F11" w:rsidRPr="00031F11" w:rsidRDefault="00031F11" w:rsidP="00031F11">
      <w:pPr>
        <w:numPr>
          <w:ilvl w:val="0"/>
          <w:numId w:val="14"/>
        </w:numPr>
        <w:spacing w:after="100"/>
        <w:jc w:val="both"/>
      </w:pPr>
      <w:r w:rsidRPr="00031F11">
        <w:t xml:space="preserve">melhor aproveitamento do investimento público. </w:t>
      </w:r>
    </w:p>
    <w:p w14:paraId="27694017" w14:textId="58ABEDA7" w:rsidR="00031F11" w:rsidRPr="00031F11" w:rsidRDefault="00031F11" w:rsidP="00AB3FDE">
      <w:pPr>
        <w:jc w:val="both"/>
      </w:pPr>
      <w:r>
        <w:tab/>
      </w:r>
      <w:r w:rsidRPr="00031F11">
        <w:t>Além disso, o mercado dispõe de ampla variedade de fornecedores aptos ao fornecimento da solução pretendida, sem restrição significativa à competitividade, desde que observadas as especificações técnicas mínimas necessárias à garantia da qualidade, desempenho e compatibilidade dos bens.</w:t>
      </w:r>
    </w:p>
    <w:p w14:paraId="0BCC8C20" w14:textId="56C910BC" w:rsidR="00031F11" w:rsidRPr="00031F11" w:rsidRDefault="00031F11" w:rsidP="00AB3FDE">
      <w:pPr>
        <w:jc w:val="both"/>
      </w:pPr>
      <w:r>
        <w:tab/>
      </w:r>
      <w:r w:rsidRPr="00031F11">
        <w:t>Verificou-se ainda que diversos fabricantes e fornecedores do ramo de mobiliário corporativo disponibilizam produtos equivalentes tecnicamente compatíveis com as características exigidas pela Administração, permitindo adequada competitividade sem comprometimento da qualidade da solução pretendida.</w:t>
      </w:r>
    </w:p>
    <w:p w14:paraId="138E6091" w14:textId="7A93D9CE" w:rsidR="00F17321" w:rsidRPr="000F57F9" w:rsidRDefault="00031F11" w:rsidP="000F57F9">
      <w:pPr>
        <w:spacing w:after="100"/>
        <w:jc w:val="both"/>
      </w:pPr>
      <w:r>
        <w:tab/>
      </w:r>
      <w:r w:rsidRPr="00031F11">
        <w:t>Dessa forma, conclui-se que a aquisição de mobiliário corporativo de padrão executivo mostra-se a solução tecnicamente mais adequada e economicamente mais vantajosa ao atendimento da necessidade pública identificada, considerando a durabilidade esperada dos bens, a funcionalidade do ambiente, a padronização institucional e o interesse público envolvido na contratação.</w:t>
      </w:r>
    </w:p>
    <w:p w14:paraId="363070BB" w14:textId="0C4D595B" w:rsidR="00F17321" w:rsidRPr="000F57F9" w:rsidRDefault="00F17321" w:rsidP="00FB1EE4">
      <w:pPr>
        <w:pStyle w:val="Corpodetexto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57F9">
        <w:rPr>
          <w:rFonts w:ascii="Times New Roman" w:hAnsi="Times New Roman" w:cs="Times New Roman"/>
          <w:b/>
          <w:bCs/>
          <w:sz w:val="24"/>
          <w:szCs w:val="24"/>
        </w:rPr>
        <w:t>CONCLUSÃO DO LEVANTAMENTO</w:t>
      </w:r>
    </w:p>
    <w:p w14:paraId="3932876B" w14:textId="77777777" w:rsidR="00AB3FDE" w:rsidRPr="00AB3FDE" w:rsidRDefault="000F57F9" w:rsidP="00AB3FDE">
      <w:pPr>
        <w:pStyle w:val="Corpodetex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B3FDE" w:rsidRPr="00AB3FDE">
        <w:rPr>
          <w:rFonts w:ascii="Times New Roman" w:hAnsi="Times New Roman" w:cs="Times New Roman"/>
          <w:sz w:val="24"/>
          <w:szCs w:val="24"/>
          <w:lang w:val="pt-BR"/>
        </w:rPr>
        <w:t xml:space="preserve">Após análise das alternativas disponíveis, conclui-se que a </w:t>
      </w:r>
      <w:r w:rsidR="00AB3FDE" w:rsidRPr="00AB3FDE">
        <w:rPr>
          <w:rFonts w:ascii="Times New Roman" w:hAnsi="Times New Roman" w:cs="Times New Roman"/>
          <w:b/>
          <w:bCs/>
          <w:sz w:val="24"/>
          <w:szCs w:val="24"/>
          <w:lang w:val="pt-BR"/>
        </w:rPr>
        <w:t>aquisição de mobiliário corporativo de padrão executivo</w:t>
      </w:r>
      <w:r w:rsidR="00AB3FDE" w:rsidRPr="00AB3FDE">
        <w:rPr>
          <w:rFonts w:ascii="Times New Roman" w:hAnsi="Times New Roman" w:cs="Times New Roman"/>
          <w:sz w:val="24"/>
          <w:szCs w:val="24"/>
          <w:lang w:val="pt-BR"/>
        </w:rPr>
        <w:t xml:space="preserve">, compreendendo poltronas interlocutoras espaldar médio com braços e mesa de centro para ambiente institucional, </w:t>
      </w:r>
      <w:r w:rsidR="00AB3FDE" w:rsidRPr="00AB3FDE">
        <w:rPr>
          <w:rFonts w:ascii="Times New Roman" w:hAnsi="Times New Roman" w:cs="Times New Roman"/>
          <w:b/>
          <w:bCs/>
          <w:sz w:val="24"/>
          <w:szCs w:val="24"/>
          <w:lang w:val="pt-BR"/>
        </w:rPr>
        <w:t>mostra-se a solução tecnicamente mais adequada e economicamente mais vantajosa</w:t>
      </w:r>
      <w:r w:rsidR="00AB3FDE" w:rsidRPr="00AB3FDE">
        <w:rPr>
          <w:rFonts w:ascii="Times New Roman" w:hAnsi="Times New Roman" w:cs="Times New Roman"/>
          <w:sz w:val="24"/>
          <w:szCs w:val="24"/>
          <w:lang w:val="pt-BR"/>
        </w:rPr>
        <w:t xml:space="preserve"> ao atendimento da necessidade pública identificada.</w:t>
      </w:r>
    </w:p>
    <w:p w14:paraId="6281F26E" w14:textId="1E3E5DA1" w:rsidR="00AB3FDE" w:rsidRPr="00AB3FDE" w:rsidRDefault="00AB3FDE" w:rsidP="00AB3FDE">
      <w:pPr>
        <w:pStyle w:val="Corpodetex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AB3FDE">
        <w:rPr>
          <w:rFonts w:ascii="Times New Roman" w:hAnsi="Times New Roman" w:cs="Times New Roman"/>
          <w:sz w:val="24"/>
          <w:szCs w:val="24"/>
          <w:lang w:val="pt-BR"/>
        </w:rPr>
        <w:t>A solução escolhida apresenta melhor relação entre custo e benefício a médio e longo prazo, considerando fatores relacionados à resistência estrutural, durabilidade, ergonomia, qualidade construtiva, conforto, padronização visual, funcionalidade e compatibilidade com a finalidade institucional do ambiente administrativo.</w:t>
      </w:r>
    </w:p>
    <w:p w14:paraId="2E3E48A5" w14:textId="599ABE75" w:rsidR="00AB3FDE" w:rsidRPr="00AB3FDE" w:rsidRDefault="00AB3FDE" w:rsidP="00AB3FDE">
      <w:pPr>
        <w:pStyle w:val="Corpodetex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AB3FDE">
        <w:rPr>
          <w:rFonts w:ascii="Times New Roman" w:hAnsi="Times New Roman" w:cs="Times New Roman"/>
          <w:sz w:val="24"/>
          <w:szCs w:val="24"/>
          <w:lang w:val="pt-BR"/>
        </w:rPr>
        <w:t>Verificou-se ainda que a adoção de mobiliário corporativo de padrão executivo contribui para melhoria das condições de atendimento, organização e recepção institucional no âmbito da Presidência da Câmara Municipal, além de reduzir riscos de desgaste prematuro, substituições frequentes e aquisições futuras decorrentes de produtos de baixa qualidade ou reduzida vida útil.</w:t>
      </w:r>
    </w:p>
    <w:p w14:paraId="7B619012" w14:textId="20896799" w:rsidR="00F17321" w:rsidRPr="00AB3FDE" w:rsidRDefault="00AB3FDE" w:rsidP="00AB3FDE">
      <w:pPr>
        <w:pStyle w:val="Corpodetex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AB3FDE">
        <w:rPr>
          <w:rFonts w:ascii="Times New Roman" w:hAnsi="Times New Roman" w:cs="Times New Roman"/>
          <w:sz w:val="24"/>
          <w:szCs w:val="24"/>
          <w:lang w:val="pt-BR"/>
        </w:rPr>
        <w:t>Conclui-se, portanto, que a solução pretendida atende adequadamente ao interesse público, às necessidades institucionais da Administração e aos princípios da economicidade, eficiência, planejamento e padronização administrativa previstos na Lei Federal nº 14.133/2021.</w:t>
      </w:r>
    </w:p>
    <w:p w14:paraId="3DC0DA72" w14:textId="43E9D798" w:rsidR="00B665EA" w:rsidRPr="00B665EA" w:rsidRDefault="001C5323" w:rsidP="00FB1EE4">
      <w:pPr>
        <w:pStyle w:val="Corpodetexto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665EA">
        <w:rPr>
          <w:rFonts w:ascii="Times New Roman" w:hAnsi="Times New Roman" w:cs="Times New Roman"/>
          <w:b/>
          <w:bCs/>
          <w:sz w:val="24"/>
          <w:szCs w:val="24"/>
        </w:rPr>
        <w:lastRenderedPageBreak/>
        <w:t>DIRETRIZ DE MODELAGEM (PARA SUBSIDIAR O TERMO DE REFERÊNCIA)</w:t>
      </w:r>
    </w:p>
    <w:p w14:paraId="0ADB0E13" w14:textId="38F5D41F" w:rsidR="00837958" w:rsidRPr="00837958" w:rsidRDefault="00837958" w:rsidP="00837958">
      <w:pPr>
        <w:pStyle w:val="Corpodetex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837958">
        <w:rPr>
          <w:rFonts w:ascii="Times New Roman" w:hAnsi="Times New Roman" w:cs="Times New Roman"/>
          <w:sz w:val="24"/>
          <w:szCs w:val="24"/>
          <w:lang w:val="pt-BR"/>
        </w:rPr>
        <w:t>A modelagem da futura contratação deverá observar critérios de qualidade, durabilidade, ergonomia, resistência estrutural, funcionalidade, padronização visual e compatibilidade institucional, considerando a finalidade administrativa do ambiente em que os bens serão utilizados.</w:t>
      </w:r>
    </w:p>
    <w:p w14:paraId="10B79B0A" w14:textId="49D77277" w:rsidR="00837958" w:rsidRPr="00837958" w:rsidRDefault="00837958" w:rsidP="00837958">
      <w:pPr>
        <w:pStyle w:val="Corpodetex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837958">
        <w:rPr>
          <w:rFonts w:ascii="Times New Roman" w:hAnsi="Times New Roman" w:cs="Times New Roman"/>
          <w:sz w:val="24"/>
          <w:szCs w:val="24"/>
          <w:lang w:val="pt-BR"/>
        </w:rPr>
        <w:t>A futura contratação deverá contemplar mobiliário corporativo de padrão executivo destinado à adequação da sala da Presidência da Câmara Municipal de São Francisco do Guaporé/RO, compreendendo poltronas interlocutoras espaldar médio com braços e mesa de centro para ambiente institucional.</w:t>
      </w:r>
    </w:p>
    <w:p w14:paraId="6EC38195" w14:textId="694F2AD3" w:rsidR="00837958" w:rsidRPr="00837958" w:rsidRDefault="00837958" w:rsidP="00837958">
      <w:pPr>
        <w:pStyle w:val="Corpodetex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837958">
        <w:rPr>
          <w:rFonts w:ascii="Times New Roman" w:hAnsi="Times New Roman" w:cs="Times New Roman"/>
          <w:sz w:val="24"/>
          <w:szCs w:val="24"/>
          <w:lang w:val="pt-BR"/>
        </w:rPr>
        <w:t>O Termo de Referência deverá conter especificações técnicas claras, objetivas e suficientemente detalhadas, de forma a impedir interpretações genéricas ou o fornecimento de produtos incompatíveis com a solução pretendida pela Administração.</w:t>
      </w:r>
    </w:p>
    <w:p w14:paraId="5D4F1EBF" w14:textId="34BAE70C" w:rsidR="00837958" w:rsidRPr="00837958" w:rsidRDefault="00837958" w:rsidP="00837958">
      <w:pPr>
        <w:pStyle w:val="Corpodetex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837958">
        <w:rPr>
          <w:rFonts w:ascii="Times New Roman" w:hAnsi="Times New Roman" w:cs="Times New Roman"/>
          <w:sz w:val="24"/>
          <w:szCs w:val="24"/>
          <w:lang w:val="pt-BR"/>
        </w:rPr>
        <w:t>As especificações técnicas deverão contemplar, entre outros aspectos:</w:t>
      </w:r>
    </w:p>
    <w:p w14:paraId="3F5B7BB3" w14:textId="77777777" w:rsidR="00837958" w:rsidRPr="00837958" w:rsidRDefault="00837958" w:rsidP="00837958">
      <w:pPr>
        <w:pStyle w:val="Corpodetexto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37958">
        <w:rPr>
          <w:rFonts w:ascii="Times New Roman" w:hAnsi="Times New Roman" w:cs="Times New Roman"/>
          <w:sz w:val="24"/>
          <w:szCs w:val="24"/>
          <w:lang w:val="pt-BR"/>
        </w:rPr>
        <w:t xml:space="preserve">resistência estrutural; </w:t>
      </w:r>
    </w:p>
    <w:p w14:paraId="33A55499" w14:textId="77777777" w:rsidR="00837958" w:rsidRPr="00837958" w:rsidRDefault="00837958" w:rsidP="00837958">
      <w:pPr>
        <w:pStyle w:val="Corpodetexto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37958">
        <w:rPr>
          <w:rFonts w:ascii="Times New Roman" w:hAnsi="Times New Roman" w:cs="Times New Roman"/>
          <w:sz w:val="24"/>
          <w:szCs w:val="24"/>
          <w:lang w:val="pt-BR"/>
        </w:rPr>
        <w:t xml:space="preserve">ergonomia; </w:t>
      </w:r>
    </w:p>
    <w:p w14:paraId="68AB51DD" w14:textId="77777777" w:rsidR="00837958" w:rsidRPr="00837958" w:rsidRDefault="00837958" w:rsidP="00837958">
      <w:pPr>
        <w:pStyle w:val="Corpodetexto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37958">
        <w:rPr>
          <w:rFonts w:ascii="Times New Roman" w:hAnsi="Times New Roman" w:cs="Times New Roman"/>
          <w:sz w:val="24"/>
          <w:szCs w:val="24"/>
          <w:lang w:val="pt-BR"/>
        </w:rPr>
        <w:t xml:space="preserve">durabilidade; </w:t>
      </w:r>
    </w:p>
    <w:p w14:paraId="0F7074CA" w14:textId="77777777" w:rsidR="00837958" w:rsidRPr="00837958" w:rsidRDefault="00837958" w:rsidP="00837958">
      <w:pPr>
        <w:pStyle w:val="Corpodetexto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37958">
        <w:rPr>
          <w:rFonts w:ascii="Times New Roman" w:hAnsi="Times New Roman" w:cs="Times New Roman"/>
          <w:sz w:val="24"/>
          <w:szCs w:val="24"/>
          <w:lang w:val="pt-BR"/>
        </w:rPr>
        <w:t xml:space="preserve">qualidade construtiva; </w:t>
      </w:r>
    </w:p>
    <w:p w14:paraId="683D1344" w14:textId="77777777" w:rsidR="00837958" w:rsidRPr="00837958" w:rsidRDefault="00837958" w:rsidP="00837958">
      <w:pPr>
        <w:pStyle w:val="Corpodetexto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37958">
        <w:rPr>
          <w:rFonts w:ascii="Times New Roman" w:hAnsi="Times New Roman" w:cs="Times New Roman"/>
          <w:sz w:val="24"/>
          <w:szCs w:val="24"/>
          <w:lang w:val="pt-BR"/>
        </w:rPr>
        <w:t xml:space="preserve">acabamento refinado; </w:t>
      </w:r>
    </w:p>
    <w:p w14:paraId="0A190627" w14:textId="77777777" w:rsidR="00837958" w:rsidRPr="00837958" w:rsidRDefault="00837958" w:rsidP="00837958">
      <w:pPr>
        <w:pStyle w:val="Corpodetexto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37958">
        <w:rPr>
          <w:rFonts w:ascii="Times New Roman" w:hAnsi="Times New Roman" w:cs="Times New Roman"/>
          <w:sz w:val="24"/>
          <w:szCs w:val="24"/>
          <w:lang w:val="pt-BR"/>
        </w:rPr>
        <w:t xml:space="preserve">estabilidade estrutural; </w:t>
      </w:r>
    </w:p>
    <w:p w14:paraId="7D0DAF9A" w14:textId="77777777" w:rsidR="00837958" w:rsidRPr="00837958" w:rsidRDefault="00837958" w:rsidP="00837958">
      <w:pPr>
        <w:pStyle w:val="Corpodetexto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37958">
        <w:rPr>
          <w:rFonts w:ascii="Times New Roman" w:hAnsi="Times New Roman" w:cs="Times New Roman"/>
          <w:sz w:val="24"/>
          <w:szCs w:val="24"/>
          <w:lang w:val="pt-BR"/>
        </w:rPr>
        <w:t xml:space="preserve">densidade mínima dos materiais utilizados; </w:t>
      </w:r>
    </w:p>
    <w:p w14:paraId="111691F2" w14:textId="77777777" w:rsidR="00837958" w:rsidRPr="00837958" w:rsidRDefault="00837958" w:rsidP="00837958">
      <w:pPr>
        <w:pStyle w:val="Corpodetexto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37958">
        <w:rPr>
          <w:rFonts w:ascii="Times New Roman" w:hAnsi="Times New Roman" w:cs="Times New Roman"/>
          <w:sz w:val="24"/>
          <w:szCs w:val="24"/>
          <w:lang w:val="pt-BR"/>
        </w:rPr>
        <w:t xml:space="preserve">dimensões mínimas; </w:t>
      </w:r>
    </w:p>
    <w:p w14:paraId="29E9B314" w14:textId="77777777" w:rsidR="00837958" w:rsidRPr="00837958" w:rsidRDefault="00837958" w:rsidP="00837958">
      <w:pPr>
        <w:pStyle w:val="Corpodetexto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37958">
        <w:rPr>
          <w:rFonts w:ascii="Times New Roman" w:hAnsi="Times New Roman" w:cs="Times New Roman"/>
          <w:sz w:val="24"/>
          <w:szCs w:val="24"/>
          <w:lang w:val="pt-BR"/>
        </w:rPr>
        <w:t xml:space="preserve">facilidade de higienização e conservação; </w:t>
      </w:r>
    </w:p>
    <w:p w14:paraId="0587C8A8" w14:textId="77777777" w:rsidR="00837958" w:rsidRPr="00837958" w:rsidRDefault="00837958" w:rsidP="00837958">
      <w:pPr>
        <w:pStyle w:val="Corpodetexto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37958">
        <w:rPr>
          <w:rFonts w:ascii="Times New Roman" w:hAnsi="Times New Roman" w:cs="Times New Roman"/>
          <w:sz w:val="24"/>
          <w:szCs w:val="24"/>
          <w:lang w:val="pt-BR"/>
        </w:rPr>
        <w:t xml:space="preserve">compatibilidade estética e funcional; </w:t>
      </w:r>
    </w:p>
    <w:p w14:paraId="452985F6" w14:textId="77777777" w:rsidR="00837958" w:rsidRPr="00837958" w:rsidRDefault="00837958" w:rsidP="00837958">
      <w:pPr>
        <w:pStyle w:val="Corpodetexto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37958">
        <w:rPr>
          <w:rFonts w:ascii="Times New Roman" w:hAnsi="Times New Roman" w:cs="Times New Roman"/>
          <w:sz w:val="24"/>
          <w:szCs w:val="24"/>
          <w:lang w:val="pt-BR"/>
        </w:rPr>
        <w:t xml:space="preserve">garantia mínima contra defeitos de fabricação; </w:t>
      </w:r>
    </w:p>
    <w:p w14:paraId="6504F94B" w14:textId="77777777" w:rsidR="00837958" w:rsidRPr="00837958" w:rsidRDefault="00837958" w:rsidP="00837958">
      <w:pPr>
        <w:pStyle w:val="Corpodetexto"/>
        <w:numPr>
          <w:ilvl w:val="0"/>
          <w:numId w:val="16"/>
        </w:numPr>
        <w:spacing w:after="10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37958">
        <w:rPr>
          <w:rFonts w:ascii="Times New Roman" w:hAnsi="Times New Roman" w:cs="Times New Roman"/>
          <w:sz w:val="24"/>
          <w:szCs w:val="24"/>
          <w:lang w:val="pt-BR"/>
        </w:rPr>
        <w:t xml:space="preserve">padrão executivo de acabamento. </w:t>
      </w:r>
    </w:p>
    <w:p w14:paraId="0ADCA4AA" w14:textId="013E740E" w:rsidR="00837958" w:rsidRPr="00837958" w:rsidRDefault="00837958" w:rsidP="00837958">
      <w:pPr>
        <w:pStyle w:val="Corpodetex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837958">
        <w:rPr>
          <w:rFonts w:ascii="Times New Roman" w:hAnsi="Times New Roman" w:cs="Times New Roman"/>
          <w:sz w:val="24"/>
          <w:szCs w:val="24"/>
          <w:lang w:val="pt-BR"/>
        </w:rPr>
        <w:t>As descrições técnicas deverão ser elaboradas de forma suficiente para impedir o fornecimento de produtos de baixa qualidade, acabamento inferior, reduzida vida útil, estrutura frágil ou características incompatíveis com a finalidade institucional pretendida pela Administração.</w:t>
      </w:r>
    </w:p>
    <w:p w14:paraId="4DA5CF3F" w14:textId="53F6F582" w:rsidR="00837958" w:rsidRPr="00837958" w:rsidRDefault="00837958" w:rsidP="00837958">
      <w:pPr>
        <w:pStyle w:val="Corpodetex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837958">
        <w:rPr>
          <w:rFonts w:ascii="Times New Roman" w:hAnsi="Times New Roman" w:cs="Times New Roman"/>
          <w:sz w:val="24"/>
          <w:szCs w:val="24"/>
          <w:lang w:val="pt-BR"/>
        </w:rPr>
        <w:t>Poderá ser utilizada referência de modelo, padrão visual ou imagem ilustrativa exclusivamente como parâmetro de qualidade, acabamento, ergonomia e compatibilidade estética, sendo admitidos produtos equivalentes tecnicamente compatíveis ou superiores às especificações exigidas, nos termos da Lei Federal nº 14.133/2021.</w:t>
      </w:r>
    </w:p>
    <w:p w14:paraId="6D0C7448" w14:textId="44354D73" w:rsidR="00837958" w:rsidRPr="00837958" w:rsidRDefault="00837958" w:rsidP="00837958">
      <w:pPr>
        <w:pStyle w:val="Corpodetex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837958">
        <w:rPr>
          <w:rFonts w:ascii="Times New Roman" w:hAnsi="Times New Roman" w:cs="Times New Roman"/>
          <w:sz w:val="24"/>
          <w:szCs w:val="24"/>
          <w:lang w:val="pt-BR"/>
        </w:rPr>
        <w:t>Considera-se produto equivalente aquele que apresente características técnicas, construtivas, funcionais, ergonômicas, dimensionais e de acabamento iguais ou superiores às especificações mínimas exigidas pela Administração, ainda que possua marca, fabricante ou nomenclatura comercial distinta da referência adotada.</w:t>
      </w:r>
    </w:p>
    <w:p w14:paraId="11D5EA8A" w14:textId="4BE9162F" w:rsidR="00837958" w:rsidRPr="00837958" w:rsidRDefault="00837958" w:rsidP="00837958">
      <w:pPr>
        <w:pStyle w:val="Corpodetex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837958">
        <w:rPr>
          <w:rFonts w:ascii="Times New Roman" w:hAnsi="Times New Roman" w:cs="Times New Roman"/>
          <w:sz w:val="24"/>
          <w:szCs w:val="24"/>
          <w:lang w:val="pt-BR"/>
        </w:rPr>
        <w:t>O Termo de Referência deverá prever expressamente a obrigatoriedade de apresentação, pela futura contratada, de catálogo, ficha técnica, prospecto, manual ou documento equivalente que possibilite à Administração verificar previamente a compatibilidade dos produtos ofertados com as exigências estabelecidas.</w:t>
      </w:r>
    </w:p>
    <w:p w14:paraId="569377B0" w14:textId="4804E802" w:rsidR="00837958" w:rsidRPr="00837958" w:rsidRDefault="00837958" w:rsidP="00837958">
      <w:pPr>
        <w:pStyle w:val="Corpodetex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837958">
        <w:rPr>
          <w:rFonts w:ascii="Times New Roman" w:hAnsi="Times New Roman" w:cs="Times New Roman"/>
          <w:sz w:val="24"/>
          <w:szCs w:val="24"/>
          <w:lang w:val="pt-BR"/>
        </w:rPr>
        <w:t>Os produtos ofertados deverão possuir padrão comercial de fabricação, regular comercialização no mercado nacional e compatibilidade integral com as especificações técnicas exigidas pela Administração.</w:t>
      </w:r>
    </w:p>
    <w:p w14:paraId="726386AE" w14:textId="26CDF533" w:rsidR="00837958" w:rsidRPr="00837958" w:rsidRDefault="00837958" w:rsidP="00837958">
      <w:pPr>
        <w:pStyle w:val="Corpodetex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837958">
        <w:rPr>
          <w:rFonts w:ascii="Times New Roman" w:hAnsi="Times New Roman" w:cs="Times New Roman"/>
          <w:sz w:val="24"/>
          <w:szCs w:val="24"/>
          <w:lang w:val="pt-BR"/>
        </w:rPr>
        <w:t>Não deverão ser aceitos produtos:</w:t>
      </w:r>
    </w:p>
    <w:p w14:paraId="6F32C90E" w14:textId="77777777" w:rsidR="00837958" w:rsidRPr="00837958" w:rsidRDefault="00837958" w:rsidP="00837958">
      <w:pPr>
        <w:pStyle w:val="Corpodetexto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37958">
        <w:rPr>
          <w:rFonts w:ascii="Times New Roman" w:hAnsi="Times New Roman" w:cs="Times New Roman"/>
          <w:sz w:val="24"/>
          <w:szCs w:val="24"/>
          <w:lang w:val="pt-BR"/>
        </w:rPr>
        <w:t xml:space="preserve">improvisados; </w:t>
      </w:r>
    </w:p>
    <w:p w14:paraId="0A580411" w14:textId="77777777" w:rsidR="00837958" w:rsidRPr="00837958" w:rsidRDefault="00837958" w:rsidP="00837958">
      <w:pPr>
        <w:pStyle w:val="Corpodetexto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37958">
        <w:rPr>
          <w:rFonts w:ascii="Times New Roman" w:hAnsi="Times New Roman" w:cs="Times New Roman"/>
          <w:sz w:val="24"/>
          <w:szCs w:val="24"/>
          <w:lang w:val="pt-BR"/>
        </w:rPr>
        <w:lastRenderedPageBreak/>
        <w:t xml:space="preserve">artesanais sem padronização comercial; </w:t>
      </w:r>
    </w:p>
    <w:p w14:paraId="6DA0BBE4" w14:textId="77777777" w:rsidR="00837958" w:rsidRPr="00837958" w:rsidRDefault="00837958" w:rsidP="00837958">
      <w:pPr>
        <w:pStyle w:val="Corpodetexto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37958">
        <w:rPr>
          <w:rFonts w:ascii="Times New Roman" w:hAnsi="Times New Roman" w:cs="Times New Roman"/>
          <w:sz w:val="24"/>
          <w:szCs w:val="24"/>
          <w:lang w:val="pt-BR"/>
        </w:rPr>
        <w:t xml:space="preserve">com acabamento inferior; </w:t>
      </w:r>
    </w:p>
    <w:p w14:paraId="4A55111D" w14:textId="77777777" w:rsidR="00837958" w:rsidRPr="00837958" w:rsidRDefault="00837958" w:rsidP="00837958">
      <w:pPr>
        <w:pStyle w:val="Corpodetexto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37958">
        <w:rPr>
          <w:rFonts w:ascii="Times New Roman" w:hAnsi="Times New Roman" w:cs="Times New Roman"/>
          <w:sz w:val="24"/>
          <w:szCs w:val="24"/>
          <w:lang w:val="pt-BR"/>
        </w:rPr>
        <w:t xml:space="preserve">confeccionados com materiais de baixa resistência; </w:t>
      </w:r>
    </w:p>
    <w:p w14:paraId="3C7E65F8" w14:textId="77777777" w:rsidR="00837958" w:rsidRPr="00837958" w:rsidRDefault="00837958" w:rsidP="00837958">
      <w:pPr>
        <w:pStyle w:val="Corpodetexto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37958">
        <w:rPr>
          <w:rFonts w:ascii="Times New Roman" w:hAnsi="Times New Roman" w:cs="Times New Roman"/>
          <w:sz w:val="24"/>
          <w:szCs w:val="24"/>
          <w:lang w:val="pt-BR"/>
        </w:rPr>
        <w:t xml:space="preserve">estruturalmente frágeis; </w:t>
      </w:r>
    </w:p>
    <w:p w14:paraId="581AAC2A" w14:textId="77777777" w:rsidR="00837958" w:rsidRPr="00837958" w:rsidRDefault="00837958" w:rsidP="00837958">
      <w:pPr>
        <w:pStyle w:val="Corpodetexto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37958">
        <w:rPr>
          <w:rFonts w:ascii="Times New Roman" w:hAnsi="Times New Roman" w:cs="Times New Roman"/>
          <w:sz w:val="24"/>
          <w:szCs w:val="24"/>
          <w:lang w:val="pt-BR"/>
        </w:rPr>
        <w:t xml:space="preserve">divergentes da proposta apresentada; </w:t>
      </w:r>
    </w:p>
    <w:p w14:paraId="124BB5A1" w14:textId="77777777" w:rsidR="00837958" w:rsidRPr="00837958" w:rsidRDefault="00837958" w:rsidP="00837958">
      <w:pPr>
        <w:pStyle w:val="Corpodetexto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37958">
        <w:rPr>
          <w:rFonts w:ascii="Times New Roman" w:hAnsi="Times New Roman" w:cs="Times New Roman"/>
          <w:sz w:val="24"/>
          <w:szCs w:val="24"/>
          <w:lang w:val="pt-BR"/>
        </w:rPr>
        <w:t xml:space="preserve">incompatíveis com o padrão visual e funcional do ambiente institucional; </w:t>
      </w:r>
    </w:p>
    <w:p w14:paraId="7D83AA51" w14:textId="77777777" w:rsidR="00837958" w:rsidRPr="00837958" w:rsidRDefault="00837958" w:rsidP="00837958">
      <w:pPr>
        <w:pStyle w:val="Corpodetexto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37958">
        <w:rPr>
          <w:rFonts w:ascii="Times New Roman" w:hAnsi="Times New Roman" w:cs="Times New Roman"/>
          <w:sz w:val="24"/>
          <w:szCs w:val="24"/>
          <w:lang w:val="pt-BR"/>
        </w:rPr>
        <w:t xml:space="preserve">com dimensões inferiores às especificações mínimas exigidas; </w:t>
      </w:r>
    </w:p>
    <w:p w14:paraId="3F29D48B" w14:textId="77777777" w:rsidR="00837958" w:rsidRPr="00837958" w:rsidRDefault="00837958" w:rsidP="00837958">
      <w:pPr>
        <w:pStyle w:val="Corpodetexto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37958">
        <w:rPr>
          <w:rFonts w:ascii="Times New Roman" w:hAnsi="Times New Roman" w:cs="Times New Roman"/>
          <w:sz w:val="24"/>
          <w:szCs w:val="24"/>
          <w:lang w:val="pt-BR"/>
        </w:rPr>
        <w:t xml:space="preserve">com características técnicas incompatíveis com a solução planejada. </w:t>
      </w:r>
    </w:p>
    <w:p w14:paraId="42CBC0B9" w14:textId="46446C8F" w:rsidR="00837958" w:rsidRPr="00837958" w:rsidRDefault="00837958" w:rsidP="00837958">
      <w:pPr>
        <w:pStyle w:val="Corpodetex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837958">
        <w:rPr>
          <w:rFonts w:ascii="Times New Roman" w:hAnsi="Times New Roman" w:cs="Times New Roman"/>
          <w:sz w:val="24"/>
          <w:szCs w:val="24"/>
          <w:lang w:val="pt-BR"/>
        </w:rPr>
        <w:t>O recebimento dos bens deverá ocorrer mediante conferência quantitativa e qualitativa, podendo a Administração rejeitar total ou parcialmente os produtos que apresentarem avarias, defeitos, divergência em relação às especificações exigidas, incompatibilidade técnica, qualidade inferior ou características distintas da solução contratada.</w:t>
      </w:r>
    </w:p>
    <w:p w14:paraId="4C316710" w14:textId="51BD211F" w:rsidR="00B665EA" w:rsidRPr="00837958" w:rsidRDefault="00837958" w:rsidP="00837958">
      <w:pPr>
        <w:pStyle w:val="Corpodetexto"/>
        <w:spacing w:after="10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837958">
        <w:rPr>
          <w:rFonts w:ascii="Times New Roman" w:hAnsi="Times New Roman" w:cs="Times New Roman"/>
          <w:sz w:val="24"/>
          <w:szCs w:val="24"/>
          <w:lang w:val="pt-BR"/>
        </w:rPr>
        <w:t>A modelagem da contratação deverá observar os princípios da economicidade, eficiência, planejamento, padronização, interesse público e busca da proposta mais vantajosa, visando assegurar adequada vida útil dos bens permanentes e melhor aproveitamento dos recursos públicos.</w:t>
      </w:r>
    </w:p>
    <w:p w14:paraId="5A9D1B0F" w14:textId="77777777" w:rsidR="003F010F" w:rsidRPr="00D110C7" w:rsidRDefault="00EB2AE0" w:rsidP="001C5323">
      <w:pPr>
        <w:pStyle w:val="PargrafodaLista"/>
        <w:numPr>
          <w:ilvl w:val="0"/>
          <w:numId w:val="1"/>
        </w:numPr>
        <w:ind w:left="714" w:hanging="357"/>
        <w:jc w:val="both"/>
        <w:rPr>
          <w:b/>
          <w:bCs/>
        </w:rPr>
      </w:pPr>
      <w:r w:rsidRPr="00D110C7">
        <w:rPr>
          <w:b/>
          <w:bCs/>
        </w:rPr>
        <w:t>ESTIMATIVA DO PREÇO DA CONTRATAÇÃO</w:t>
      </w:r>
    </w:p>
    <w:p w14:paraId="5823EC1C" w14:textId="77777777" w:rsidR="003F010F" w:rsidRDefault="00EB2AE0">
      <w:pPr>
        <w:jc w:val="both"/>
        <w:rPr>
          <w:b/>
          <w:bCs/>
        </w:rPr>
      </w:pPr>
      <w:r>
        <w:rPr>
          <w:b/>
          <w:bCs/>
        </w:rPr>
        <w:tab/>
        <w:t xml:space="preserve">Fundamentação: </w:t>
      </w:r>
      <w:r>
        <w:rPr>
          <w:i/>
          <w:iCs/>
        </w:rPr>
        <w:t>Estimativa do valor da contratação, acompanhada dos preços unitários referenciais, das memórias de cálculo e dos documentos que lhe dão suporte, que poderão constar de anexo classificado, se a administração optar por preservar o seu sigilo até a conclusão da licitação (art. 18°, § 1°, VI, da Lei Federal nº 14.133/2021).</w:t>
      </w:r>
      <w:r>
        <w:t xml:space="preserve"> </w:t>
      </w:r>
    </w:p>
    <w:p w14:paraId="7D93A359" w14:textId="77777777" w:rsidR="00A37336" w:rsidRPr="00A37336" w:rsidRDefault="00EB2AE0" w:rsidP="00A37336">
      <w:pPr>
        <w:pStyle w:val="Corpodetex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tab/>
      </w:r>
      <w:r w:rsidR="00A37336" w:rsidRPr="00A37336">
        <w:rPr>
          <w:rFonts w:ascii="Times New Roman" w:hAnsi="Times New Roman" w:cs="Times New Roman"/>
          <w:sz w:val="24"/>
          <w:szCs w:val="24"/>
          <w:lang w:val="pt-BR"/>
        </w:rPr>
        <w:t xml:space="preserve">A estimativa preliminar do valor da contratação foi realizada mediante </w:t>
      </w:r>
      <w:r w:rsidR="00A37336" w:rsidRPr="00A37336">
        <w:rPr>
          <w:rFonts w:ascii="Times New Roman" w:hAnsi="Times New Roman" w:cs="Times New Roman"/>
          <w:b/>
          <w:bCs/>
          <w:sz w:val="24"/>
          <w:szCs w:val="24"/>
          <w:lang w:val="pt-BR"/>
        </w:rPr>
        <w:t>consultas em sítios eletrônicos</w:t>
      </w:r>
      <w:r w:rsidR="00A37336" w:rsidRPr="00A37336">
        <w:rPr>
          <w:rFonts w:ascii="Times New Roman" w:hAnsi="Times New Roman" w:cs="Times New Roman"/>
          <w:sz w:val="24"/>
          <w:szCs w:val="24"/>
          <w:lang w:val="pt-BR"/>
        </w:rPr>
        <w:t xml:space="preserve"> especializados e plataformas de comercialização de mobiliário corporativo e mobiliário residencial, considerando produtos com características técnicas, funcionais e estéticas compatíveis com a solução pretendida pela Administração.</w:t>
      </w:r>
    </w:p>
    <w:p w14:paraId="23EE885E" w14:textId="698135CF" w:rsidR="00A37336" w:rsidRPr="00A37336" w:rsidRDefault="00A37336" w:rsidP="00A37336">
      <w:pPr>
        <w:pStyle w:val="Corpodetex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A37336">
        <w:rPr>
          <w:rFonts w:ascii="Times New Roman" w:hAnsi="Times New Roman" w:cs="Times New Roman"/>
          <w:sz w:val="24"/>
          <w:szCs w:val="24"/>
          <w:lang w:val="pt-BR"/>
        </w:rPr>
        <w:t>Para composição da estimativa preliminar, foram considerados parâmetros relacionados ao padrão executivo dos itens, qualidade construtiva, resistência estrutural, ergonomia, acabamento, durabilidade, dimensões e compatibilidade estética com o ambiente institucional da Presidência da Câmara Municipal.</w:t>
      </w:r>
    </w:p>
    <w:p w14:paraId="10F23B85" w14:textId="1CFA2BCE" w:rsidR="00A37336" w:rsidRPr="00A37336" w:rsidRDefault="00A37336" w:rsidP="00A37336">
      <w:pPr>
        <w:pStyle w:val="Corpodetexto"/>
        <w:spacing w:after="10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A37336">
        <w:rPr>
          <w:rFonts w:ascii="Times New Roman" w:hAnsi="Times New Roman" w:cs="Times New Roman"/>
          <w:sz w:val="24"/>
          <w:szCs w:val="24"/>
          <w:lang w:val="pt-BR"/>
        </w:rPr>
        <w:t>Os valores estimados consideram os custos necessários ao fornecimento integral dos bens, incluindo frete, transporte, entrega e demais despesas incidentes sobre o objeto.</w:t>
      </w:r>
    </w:p>
    <w:p w14:paraId="37E207BA" w14:textId="77777777" w:rsidR="00A37336" w:rsidRPr="00A37336" w:rsidRDefault="00A37336" w:rsidP="00A37336">
      <w:pPr>
        <w:pStyle w:val="Corpodetexto"/>
        <w:spacing w:after="10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37336">
        <w:rPr>
          <w:rFonts w:ascii="Times New Roman" w:hAnsi="Times New Roman" w:cs="Times New Roman"/>
          <w:sz w:val="24"/>
          <w:szCs w:val="24"/>
          <w:lang w:val="pt-BR"/>
        </w:rPr>
        <w:t>As consultas realizadas identificaram, entre outros, os seguintes valores referenciais preliminares:</w:t>
      </w:r>
    </w:p>
    <w:tbl>
      <w:tblPr>
        <w:tblStyle w:val="Tabelacomgrade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992"/>
        <w:gridCol w:w="709"/>
        <w:gridCol w:w="2268"/>
        <w:gridCol w:w="1418"/>
        <w:gridCol w:w="1559"/>
        <w:gridCol w:w="2126"/>
      </w:tblGrid>
      <w:tr w:rsidR="003F010F" w14:paraId="555A8A18" w14:textId="77777777"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6DDBADBD" w14:textId="77777777" w:rsidR="003F010F" w:rsidRDefault="00EB2AE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1FA51F6D" w14:textId="77777777" w:rsidR="003F010F" w:rsidRDefault="00EB2AE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Quant.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CB36481" w14:textId="77777777" w:rsidR="003F010F" w:rsidRDefault="00EB2AE0">
            <w:pPr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Unid</w:t>
            </w:r>
            <w:proofErr w:type="spellEnd"/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29235C6A" w14:textId="77777777" w:rsidR="003F010F" w:rsidRDefault="00EB2AE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14:paraId="4C9D2726" w14:textId="77777777" w:rsidR="003F010F" w:rsidRDefault="00EB2AE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43F3B213" w14:textId="77777777" w:rsidR="003F010F" w:rsidRDefault="00EB2AE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Valor total</w:t>
            </w:r>
          </w:p>
        </w:tc>
        <w:tc>
          <w:tcPr>
            <w:tcW w:w="2126" w:type="dxa"/>
            <w:shd w:val="clear" w:color="auto" w:fill="BFBFBF" w:themeFill="background1" w:themeFillShade="BF"/>
            <w:vAlign w:val="center"/>
          </w:tcPr>
          <w:p w14:paraId="77035180" w14:textId="77777777" w:rsidR="003F010F" w:rsidRDefault="00EB2AE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Fonte de Referência</w:t>
            </w:r>
          </w:p>
        </w:tc>
      </w:tr>
      <w:tr w:rsidR="00E407EE" w14:paraId="4A0AA3A7" w14:textId="77777777" w:rsidTr="00A37336">
        <w:tc>
          <w:tcPr>
            <w:tcW w:w="709" w:type="dxa"/>
            <w:vAlign w:val="center"/>
          </w:tcPr>
          <w:p w14:paraId="1C62DE12" w14:textId="5BA1172D" w:rsidR="00E407EE" w:rsidRDefault="00E407E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992" w:type="dxa"/>
            <w:vAlign w:val="center"/>
          </w:tcPr>
          <w:p w14:paraId="17EE09C5" w14:textId="2F2D5918" w:rsidR="00E407EE" w:rsidRDefault="00A3733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center"/>
          </w:tcPr>
          <w:p w14:paraId="21F98B02" w14:textId="59A22AFB" w:rsidR="00E407EE" w:rsidRDefault="00E407EE">
            <w:pPr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Unid</w:t>
            </w:r>
            <w:proofErr w:type="spellEnd"/>
          </w:p>
        </w:tc>
        <w:tc>
          <w:tcPr>
            <w:tcW w:w="2268" w:type="dxa"/>
            <w:vAlign w:val="center"/>
          </w:tcPr>
          <w:p w14:paraId="7D56874B" w14:textId="180FBEDA" w:rsidR="00E407EE" w:rsidRDefault="00A37336" w:rsidP="00A37336">
            <w:pPr>
              <w:jc w:val="left"/>
              <w:rPr>
                <w:b/>
                <w:bCs/>
                <w:sz w:val="22"/>
                <w:szCs w:val="22"/>
              </w:rPr>
            </w:pPr>
            <w:r w:rsidRPr="00A37336">
              <w:rPr>
                <w:b/>
                <w:bCs/>
                <w:sz w:val="22"/>
                <w:szCs w:val="22"/>
              </w:rPr>
              <w:t>Poltrona interlocutora espaldar médio com braços</w:t>
            </w:r>
          </w:p>
        </w:tc>
        <w:tc>
          <w:tcPr>
            <w:tcW w:w="1418" w:type="dxa"/>
            <w:vAlign w:val="center"/>
          </w:tcPr>
          <w:p w14:paraId="7B913198" w14:textId="496EC46A" w:rsidR="00E407EE" w:rsidRDefault="00A37336">
            <w:pPr>
              <w:rPr>
                <w:b/>
                <w:bCs/>
                <w:sz w:val="22"/>
                <w:szCs w:val="22"/>
              </w:rPr>
            </w:pPr>
            <w:r w:rsidRPr="00A37336">
              <w:rPr>
                <w:b/>
                <w:bCs/>
                <w:sz w:val="22"/>
                <w:szCs w:val="22"/>
              </w:rPr>
              <w:t>R$ 2.829,21</w:t>
            </w:r>
          </w:p>
        </w:tc>
        <w:tc>
          <w:tcPr>
            <w:tcW w:w="1559" w:type="dxa"/>
            <w:vAlign w:val="center"/>
          </w:tcPr>
          <w:p w14:paraId="0C287D0C" w14:textId="5497C4E6" w:rsidR="00E407EE" w:rsidRDefault="00A37336">
            <w:pPr>
              <w:rPr>
                <w:b/>
                <w:bCs/>
                <w:sz w:val="22"/>
                <w:szCs w:val="22"/>
              </w:rPr>
            </w:pPr>
            <w:r w:rsidRPr="00A37336">
              <w:rPr>
                <w:b/>
                <w:bCs/>
                <w:sz w:val="22"/>
                <w:szCs w:val="22"/>
              </w:rPr>
              <w:t>R$ 33.950,52</w:t>
            </w:r>
          </w:p>
        </w:tc>
        <w:tc>
          <w:tcPr>
            <w:tcW w:w="2126" w:type="dxa"/>
            <w:vAlign w:val="center"/>
          </w:tcPr>
          <w:p w14:paraId="0851ED56" w14:textId="6C5DEEDA" w:rsidR="00E407EE" w:rsidRDefault="00A37336" w:rsidP="00A37336">
            <w:pPr>
              <w:jc w:val="left"/>
              <w:rPr>
                <w:sz w:val="22"/>
                <w:szCs w:val="22"/>
              </w:rPr>
            </w:pPr>
            <w:r w:rsidRPr="00A37336">
              <w:rPr>
                <w:b/>
                <w:bCs/>
              </w:rPr>
              <w:t xml:space="preserve">Pesquisa complementar em </w:t>
            </w:r>
            <w:r w:rsidRPr="00A37336">
              <w:t>sítio eletrônico especializado em mobiliário corporativo executivo</w:t>
            </w:r>
            <w:r w:rsidRPr="00A37336">
              <w:rPr>
                <w:sz w:val="22"/>
                <w:szCs w:val="22"/>
              </w:rPr>
              <w:t xml:space="preserve"> </w:t>
            </w:r>
            <w:r w:rsidRPr="00A37336">
              <w:rPr>
                <w:b/>
                <w:bCs/>
                <w:sz w:val="22"/>
                <w:szCs w:val="22"/>
              </w:rPr>
              <w:t>(</w:t>
            </w:r>
            <w:proofErr w:type="spellStart"/>
            <w:r w:rsidRPr="00A37336">
              <w:rPr>
                <w:b/>
                <w:bCs/>
                <w:sz w:val="22"/>
                <w:szCs w:val="22"/>
              </w:rPr>
              <w:t>Caderode</w:t>
            </w:r>
            <w:proofErr w:type="spellEnd"/>
            <w:r w:rsidRPr="00A37336">
              <w:rPr>
                <w:b/>
                <w:bCs/>
                <w:sz w:val="22"/>
                <w:szCs w:val="22"/>
              </w:rPr>
              <w:t xml:space="preserve"> Store).</w:t>
            </w:r>
          </w:p>
        </w:tc>
      </w:tr>
      <w:tr w:rsidR="003F010F" w14:paraId="4AEAA5DC" w14:textId="77777777">
        <w:tc>
          <w:tcPr>
            <w:tcW w:w="709" w:type="dxa"/>
            <w:vAlign w:val="center"/>
          </w:tcPr>
          <w:p w14:paraId="32E73A1C" w14:textId="63DBF73A" w:rsidR="003F010F" w:rsidRDefault="00E407E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992" w:type="dxa"/>
            <w:vAlign w:val="center"/>
          </w:tcPr>
          <w:p w14:paraId="6BAD0AAD" w14:textId="5F817A2F" w:rsidR="003F010F" w:rsidRDefault="00EB2AE0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  <w:r w:rsidR="00D110C7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09" w:type="dxa"/>
            <w:vAlign w:val="center"/>
          </w:tcPr>
          <w:p w14:paraId="687F8C20" w14:textId="09E763B6" w:rsidR="003F010F" w:rsidRDefault="00D110C7">
            <w:pPr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Unid</w:t>
            </w:r>
            <w:proofErr w:type="spellEnd"/>
          </w:p>
        </w:tc>
        <w:tc>
          <w:tcPr>
            <w:tcW w:w="2268" w:type="dxa"/>
            <w:vAlign w:val="center"/>
          </w:tcPr>
          <w:p w14:paraId="002F9C71" w14:textId="45382780" w:rsidR="003F010F" w:rsidRDefault="00A37336" w:rsidP="00A37336">
            <w:pPr>
              <w:jc w:val="left"/>
              <w:rPr>
                <w:b/>
                <w:bCs/>
                <w:sz w:val="22"/>
                <w:szCs w:val="22"/>
              </w:rPr>
            </w:pPr>
            <w:r w:rsidRPr="00A37336">
              <w:rPr>
                <w:b/>
                <w:bCs/>
                <w:sz w:val="22"/>
                <w:szCs w:val="22"/>
              </w:rPr>
              <w:t>Mesa de centro para ambiente institucional</w:t>
            </w:r>
          </w:p>
        </w:tc>
        <w:tc>
          <w:tcPr>
            <w:tcW w:w="1418" w:type="dxa"/>
            <w:vAlign w:val="center"/>
          </w:tcPr>
          <w:p w14:paraId="3D915558" w14:textId="0551B5A5" w:rsidR="003F010F" w:rsidRDefault="00A37336">
            <w:pPr>
              <w:rPr>
                <w:b/>
                <w:bCs/>
                <w:sz w:val="22"/>
                <w:szCs w:val="22"/>
              </w:rPr>
            </w:pPr>
            <w:r w:rsidRPr="00A37336">
              <w:rPr>
                <w:b/>
                <w:bCs/>
                <w:sz w:val="22"/>
                <w:szCs w:val="22"/>
              </w:rPr>
              <w:t>R$ 107,34</w:t>
            </w:r>
          </w:p>
        </w:tc>
        <w:tc>
          <w:tcPr>
            <w:tcW w:w="1559" w:type="dxa"/>
            <w:vAlign w:val="center"/>
          </w:tcPr>
          <w:p w14:paraId="0B83F6F3" w14:textId="6BE53C25" w:rsidR="003F010F" w:rsidRDefault="00A37336">
            <w:pPr>
              <w:rPr>
                <w:b/>
                <w:bCs/>
                <w:sz w:val="22"/>
                <w:szCs w:val="22"/>
              </w:rPr>
            </w:pPr>
            <w:r w:rsidRPr="00A37336">
              <w:rPr>
                <w:b/>
                <w:bCs/>
                <w:sz w:val="22"/>
                <w:szCs w:val="22"/>
              </w:rPr>
              <w:t>R$ 107,34</w:t>
            </w:r>
          </w:p>
        </w:tc>
        <w:tc>
          <w:tcPr>
            <w:tcW w:w="2126" w:type="dxa"/>
            <w:vAlign w:val="center"/>
          </w:tcPr>
          <w:p w14:paraId="60A5924E" w14:textId="4082CF49" w:rsidR="003F010F" w:rsidRDefault="00A37336">
            <w:pPr>
              <w:jc w:val="left"/>
              <w:rPr>
                <w:b/>
                <w:bCs/>
                <w:sz w:val="22"/>
                <w:szCs w:val="22"/>
              </w:rPr>
            </w:pPr>
            <w:r w:rsidRPr="00A37336">
              <w:t xml:space="preserve">Pesquisa complementar em sítio eletrônico </w:t>
            </w:r>
            <w:r w:rsidRPr="00A37336">
              <w:lastRenderedPageBreak/>
              <w:t>especializado de comercialização nacional</w:t>
            </w:r>
            <w:r w:rsidRPr="00A37336">
              <w:rPr>
                <w:b/>
                <w:bCs/>
              </w:rPr>
              <w:t xml:space="preserve"> (Mercado Livre).</w:t>
            </w:r>
          </w:p>
        </w:tc>
      </w:tr>
      <w:tr w:rsidR="00A37336" w14:paraId="6CF1A240" w14:textId="77777777" w:rsidTr="00441B7E">
        <w:tc>
          <w:tcPr>
            <w:tcW w:w="6096" w:type="dxa"/>
            <w:gridSpan w:val="5"/>
            <w:vAlign w:val="center"/>
          </w:tcPr>
          <w:p w14:paraId="4139F0F0" w14:textId="4BC94439" w:rsidR="00A37336" w:rsidRPr="00A37336" w:rsidRDefault="00A37336" w:rsidP="00A3733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Valor total</w:t>
            </w:r>
          </w:p>
        </w:tc>
        <w:tc>
          <w:tcPr>
            <w:tcW w:w="3685" w:type="dxa"/>
            <w:gridSpan w:val="2"/>
            <w:vAlign w:val="center"/>
          </w:tcPr>
          <w:p w14:paraId="498E236B" w14:textId="034B0CDC" w:rsidR="00A37336" w:rsidRPr="00A37336" w:rsidRDefault="00A37336" w:rsidP="00A37336">
            <w:pPr>
              <w:jc w:val="left"/>
            </w:pPr>
            <w:r>
              <w:rPr>
                <w:b/>
                <w:bCs/>
                <w:sz w:val="22"/>
                <w:szCs w:val="22"/>
              </w:rPr>
              <w:t xml:space="preserve">R$ </w:t>
            </w:r>
            <w:r w:rsidRPr="00A37336">
              <w:rPr>
                <w:b/>
                <w:bCs/>
                <w:sz w:val="22"/>
                <w:szCs w:val="22"/>
              </w:rPr>
              <w:t>34.057,86</w:t>
            </w:r>
          </w:p>
        </w:tc>
      </w:tr>
    </w:tbl>
    <w:p w14:paraId="47743088" w14:textId="675D350C" w:rsidR="009D2367" w:rsidRDefault="00444B3A" w:rsidP="009D2367">
      <w:pPr>
        <w:spacing w:before="100"/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="00EB2AE0">
        <w:rPr>
          <w:color w:val="000000" w:themeColor="text1"/>
        </w:rPr>
        <w:t xml:space="preserve">Assim, o valor total desta aquisição será </w:t>
      </w:r>
      <w:r w:rsidR="009D2367" w:rsidRPr="009D2367">
        <w:rPr>
          <w:b/>
          <w:bCs/>
          <w:color w:val="000000" w:themeColor="text1"/>
        </w:rPr>
        <w:t>R$ 34.057,86</w:t>
      </w:r>
      <w:r w:rsidR="009D2367" w:rsidRPr="009D2367">
        <w:rPr>
          <w:color w:val="000000" w:themeColor="text1"/>
        </w:rPr>
        <w:t xml:space="preserve"> (trinta e quatro mil, cinquenta e sete reais e oitenta e seis centavos)</w:t>
      </w:r>
      <w:r w:rsidR="009D2367">
        <w:rPr>
          <w:color w:val="000000" w:themeColor="text1"/>
        </w:rPr>
        <w:t>.</w:t>
      </w:r>
    </w:p>
    <w:p w14:paraId="39880324" w14:textId="4F769E5B" w:rsidR="009D2367" w:rsidRPr="009D2367" w:rsidRDefault="009D2367" w:rsidP="009D2367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9D2367">
        <w:rPr>
          <w:color w:val="000000" w:themeColor="text1"/>
        </w:rPr>
        <w:t>A metodologia adotada nesta etapa possui caráter preliminar e visa exclusivamente verificar a viabilidade econômica da contratação e subsidiar a continuidade da fase preparatória.</w:t>
      </w:r>
    </w:p>
    <w:p w14:paraId="31ED4788" w14:textId="16AFEF92" w:rsidR="009D2367" w:rsidRPr="009D2367" w:rsidRDefault="009D2367" w:rsidP="009D2367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9D2367">
        <w:rPr>
          <w:color w:val="000000" w:themeColor="text1"/>
        </w:rPr>
        <w:t>Registra-se que os valores constantes neste estudo foram obtidos mediante pesquisa inicial de mercado realizada em sítios eletrônicos especializados e plataformas de comercialização, considerando produtos compatíveis com as características técnicas, funcionais e padrão de qualidade pretendidos pela Administração.</w:t>
      </w:r>
    </w:p>
    <w:p w14:paraId="76DE02DF" w14:textId="768675E6" w:rsidR="009D2367" w:rsidRPr="009D2367" w:rsidRDefault="009D2367" w:rsidP="009D2367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9D2367">
        <w:rPr>
          <w:color w:val="000000" w:themeColor="text1"/>
        </w:rPr>
        <w:t>A pesquisa definitiva de preços será posteriormente consolidada em procedimento administrativo específico, mediante utilização de parâmetros complementares admitidos pela Lei Federal nº 14.133/2021, incluindo cotações mercadológicas, consultas em banco de preços, contratações similares, atas de registro de preços, sítios eletrônicos especializados e demais fontes oficiais aplicáveis.</w:t>
      </w:r>
    </w:p>
    <w:p w14:paraId="3E211661" w14:textId="1F65EBCC" w:rsidR="009D2367" w:rsidRPr="009D2367" w:rsidRDefault="009D2367" w:rsidP="009D2367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9D2367">
        <w:rPr>
          <w:color w:val="000000" w:themeColor="text1"/>
        </w:rPr>
        <w:t>Os documentos comprobatórios das consultas realizadas, incluindo capturas de tela das pesquisas efetuadas, endereços eletrônicos, especificações dos produtos, memória de cálculo, registros dos valores pesquisados e demais elementos de suporte da estimativa preliminar, integram os autos do processo administrativo para fins de rastreabilidade, transparência e fundamentação da estimativa da contratação.</w:t>
      </w:r>
    </w:p>
    <w:p w14:paraId="005C1F87" w14:textId="12CF064E" w:rsidR="009D2367" w:rsidRPr="00B21B8C" w:rsidRDefault="009D2367" w:rsidP="009D2367">
      <w:pPr>
        <w:spacing w:after="100"/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9D2367">
        <w:rPr>
          <w:color w:val="000000" w:themeColor="text1"/>
        </w:rPr>
        <w:t>Os valores referenciais estimados deverão observar compatibilidade com os preços praticados no mercado para mobiliário corporativo de padrão executivo, evitando subavaliações incompatíveis com a qualidade mínima exigida pela Administração Pública.</w:t>
      </w:r>
    </w:p>
    <w:p w14:paraId="75236855" w14:textId="77777777" w:rsidR="009D2367" w:rsidRDefault="00EB2AE0" w:rsidP="009D2367">
      <w:pPr>
        <w:pStyle w:val="PargrafodaLista"/>
        <w:numPr>
          <w:ilvl w:val="1"/>
          <w:numId w:val="2"/>
        </w:numPr>
        <w:ind w:left="709" w:hanging="709"/>
        <w:jc w:val="both"/>
        <w:rPr>
          <w:b/>
          <w:bCs/>
        </w:rPr>
      </w:pPr>
      <w:r>
        <w:rPr>
          <w:b/>
          <w:bCs/>
        </w:rPr>
        <w:t>Nota de Cautela</w:t>
      </w:r>
      <w:r w:rsidR="009D2367">
        <w:rPr>
          <w:b/>
          <w:bCs/>
        </w:rPr>
        <w:t>:</w:t>
      </w:r>
    </w:p>
    <w:p w14:paraId="0BB8146A" w14:textId="77777777" w:rsidR="009D2367" w:rsidRDefault="009D2367" w:rsidP="009D2367">
      <w:pPr>
        <w:jc w:val="both"/>
      </w:pPr>
      <w:r>
        <w:tab/>
        <w:t>Importante ressaltar que a presente estimativa foi elaborada com base na solução que, segundo a análise preliminar realizada no âmbito deste Estudo Técnico Preliminar, apresenta-se como a alternativa tecnicamente mais adequada e economicamente mais vantajosa ao atendimento da necessidade institucional identificada.</w:t>
      </w:r>
    </w:p>
    <w:p w14:paraId="0D7D2F18" w14:textId="76B0C9AF" w:rsidR="009D2367" w:rsidRPr="009D2367" w:rsidRDefault="009D2367" w:rsidP="009D2367">
      <w:pPr>
        <w:spacing w:after="100"/>
        <w:jc w:val="both"/>
        <w:rPr>
          <w:b/>
          <w:bCs/>
        </w:rPr>
      </w:pPr>
      <w:r>
        <w:tab/>
        <w:t>Caso a autoridade competente entenda pela não adoção da solução inicialmente proposta, poderá ser determinado o aprofundamento do presente Estudo Técnico Preliminar, inclusive com a realização de estimativas de valor relacionadas às demais alternativas anteriormente analisadas, de modo a assegurar a adequação, eficiência, economicidade e observância do interesse público na futura contratação.</w:t>
      </w:r>
    </w:p>
    <w:p w14:paraId="48E8DF15" w14:textId="77777777" w:rsidR="003F010F" w:rsidRDefault="00EB2AE0" w:rsidP="001C5323">
      <w:pPr>
        <w:pStyle w:val="PargrafodaLista"/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>DESCRIÇÃO DA SOLUÇÃO COMO UM TODO</w:t>
      </w:r>
    </w:p>
    <w:p w14:paraId="57E74557" w14:textId="3510F35C" w:rsidR="00136006" w:rsidRDefault="00EB2AE0" w:rsidP="00136006">
      <w:pPr>
        <w:jc w:val="both"/>
        <w:rPr>
          <w:i/>
          <w:iCs/>
        </w:rPr>
      </w:pPr>
      <w:r>
        <w:rPr>
          <w:b/>
          <w:bCs/>
        </w:rPr>
        <w:tab/>
        <w:t xml:space="preserve">Fundamentação: </w:t>
      </w:r>
      <w:r>
        <w:rPr>
          <w:i/>
          <w:iCs/>
        </w:rPr>
        <w:t xml:space="preserve">Descrição da solução como um todo, inclusive das exigências relacionadas à manutenção e à assistência técnica, quando for o caso (art. 18°, § 1°, VII da </w:t>
      </w:r>
      <w:r w:rsidR="00FB1EE4">
        <w:rPr>
          <w:i/>
          <w:iCs/>
        </w:rPr>
        <w:t>Lei Federal nº 14.133/2021</w:t>
      </w:r>
      <w:r>
        <w:rPr>
          <w:i/>
          <w:iCs/>
        </w:rPr>
        <w:t>).</w:t>
      </w:r>
    </w:p>
    <w:p w14:paraId="08F873BC" w14:textId="5E5BEFCC" w:rsidR="00136006" w:rsidRPr="00136006" w:rsidRDefault="00136006" w:rsidP="00136006">
      <w:pPr>
        <w:jc w:val="both"/>
        <w:rPr>
          <w:i/>
          <w:iCs/>
        </w:rPr>
      </w:pPr>
      <w:r>
        <w:rPr>
          <w:i/>
          <w:iCs/>
        </w:rPr>
        <w:tab/>
      </w:r>
      <w:r>
        <w:t xml:space="preserve">A solução proposta consiste na aquisição de </w:t>
      </w:r>
      <w:r>
        <w:rPr>
          <w:rStyle w:val="Forte"/>
        </w:rPr>
        <w:t>mobiliário corporativo de padrão executivo</w:t>
      </w:r>
      <w:r>
        <w:t xml:space="preserve"> destinado à adequação, modernização e padronização da sala da Presidência da Câmara Municipal de São Francisco do Guaporé/RO, compreendendo poltronas interlocutoras espaldar médio com braços e mesa de centro para ambiente institucional.</w:t>
      </w:r>
    </w:p>
    <w:p w14:paraId="050C94E5" w14:textId="77777777" w:rsidR="00136006" w:rsidRDefault="00136006" w:rsidP="00136006">
      <w:pPr>
        <w:pStyle w:val="NormalWeb"/>
        <w:spacing w:before="0" w:beforeAutospacing="0" w:after="0" w:afterAutospacing="0"/>
        <w:jc w:val="both"/>
      </w:pPr>
      <w:r>
        <w:lastRenderedPageBreak/>
        <w:tab/>
        <w:t>A contratação busca proporcionar melhores condições de conforto, ergonomia, funcionalidade, organização, durabilidade, estabilidade e apresentação institucional do ambiente administrativo, considerando a utilização contínua do espaço para realização de reuniões institucionais, atendimentos oficiais, recepção de autoridades, servidores, representantes de órgãos públicos e visitantes.</w:t>
      </w:r>
    </w:p>
    <w:p w14:paraId="3F4208A8" w14:textId="77777777" w:rsidR="00136006" w:rsidRDefault="00136006" w:rsidP="00136006">
      <w:pPr>
        <w:pStyle w:val="NormalWeb"/>
        <w:spacing w:before="0" w:beforeAutospacing="0" w:after="0" w:afterAutospacing="0"/>
        <w:jc w:val="both"/>
      </w:pPr>
      <w:r>
        <w:tab/>
        <w:t xml:space="preserve">A solução deverá contemplar mobiliário novo, sem uso, fabricado em padrão comercial, com acabamento refinado, </w:t>
      </w:r>
      <w:r>
        <w:rPr>
          <w:rStyle w:val="Forte"/>
        </w:rPr>
        <w:t>robustez estrutural</w:t>
      </w:r>
      <w:r>
        <w:t xml:space="preserve"> e características compatíveis com ambientes de representação institucional do Poder Legislativo Municipal.</w:t>
      </w:r>
    </w:p>
    <w:p w14:paraId="1C3D4C29" w14:textId="04BD3FBB" w:rsidR="00136006" w:rsidRDefault="00136006" w:rsidP="00136006">
      <w:pPr>
        <w:pStyle w:val="NormalWeb"/>
        <w:spacing w:before="0" w:beforeAutospacing="0" w:after="0" w:afterAutospacing="0"/>
        <w:jc w:val="both"/>
      </w:pPr>
      <w:r>
        <w:tab/>
        <w:t>As poltronas interlocutoras deverão possuir características técnicas compatíveis com utilização corporativa contínua, observando requisitos mínimos relacionados à ergonomia, resistência estrutural, estabilidade, qualidade construtiva, conforto, densidade dos materiais empregados, acabamento, durabilidade e compatibilidade estética com o ambiente administrativo.</w:t>
      </w:r>
    </w:p>
    <w:p w14:paraId="0D05E95E" w14:textId="101EB2C7" w:rsidR="00136006" w:rsidRDefault="00136006" w:rsidP="00136006">
      <w:pPr>
        <w:pStyle w:val="NormalWeb"/>
        <w:spacing w:before="0" w:beforeAutospacing="0" w:after="0" w:afterAutospacing="0"/>
        <w:jc w:val="both"/>
      </w:pPr>
      <w:r>
        <w:tab/>
        <w:t>A mesa de centro deverá possuir padrão compatível com o ambiente institucional, observando requisitos mínimos de resistência, estabilidade, acabamento, funcionalidade e harmonia estética com os demais itens que compõem o ambiente da Presidência.</w:t>
      </w:r>
    </w:p>
    <w:p w14:paraId="1A734BAD" w14:textId="77777777" w:rsidR="00136006" w:rsidRDefault="00136006" w:rsidP="00136006">
      <w:pPr>
        <w:pStyle w:val="NormalWeb"/>
        <w:spacing w:before="0" w:beforeAutospacing="0" w:after="0" w:afterAutospacing="0"/>
        <w:jc w:val="both"/>
      </w:pPr>
      <w:r>
        <w:tab/>
        <w:t xml:space="preserve">A solução deverá contemplar o fornecimento integral dos bens, incluindo transporte, frete, entrega e demais custos necessários à perfeita execução do objeto, </w:t>
      </w:r>
      <w:r>
        <w:rPr>
          <w:rStyle w:val="Forte"/>
        </w:rPr>
        <w:t>sem quaisquer ônus adicionais para a Administração</w:t>
      </w:r>
      <w:r>
        <w:t>.</w:t>
      </w:r>
    </w:p>
    <w:p w14:paraId="150ECDCA" w14:textId="77777777" w:rsidR="00136006" w:rsidRDefault="00136006" w:rsidP="00136006">
      <w:pPr>
        <w:pStyle w:val="NormalWeb"/>
        <w:spacing w:before="0" w:beforeAutospacing="0" w:after="0" w:afterAutospacing="0"/>
        <w:jc w:val="both"/>
      </w:pPr>
      <w:r>
        <w:tab/>
        <w:t xml:space="preserve">Os produtos ofertados deverão possuir garantia mínima contra defeitos de fabricação, conforme especificações a serem definidas no Termo de Referência, devendo a futura contratada responsabilizar-se, sem custos adicionais para a Administração, pela </w:t>
      </w:r>
      <w:r>
        <w:rPr>
          <w:rStyle w:val="Forte"/>
        </w:rPr>
        <w:t>substituição, reparo ou correção</w:t>
      </w:r>
      <w:r>
        <w:t xml:space="preserve"> de eventuais defeitos identificados durante o período de garantia.</w:t>
      </w:r>
    </w:p>
    <w:p w14:paraId="135182DF" w14:textId="77777777" w:rsidR="00136006" w:rsidRDefault="00136006" w:rsidP="00136006">
      <w:pPr>
        <w:pStyle w:val="NormalWeb"/>
        <w:spacing w:before="0" w:beforeAutospacing="0" w:after="0" w:afterAutospacing="0"/>
        <w:jc w:val="both"/>
      </w:pPr>
      <w:r>
        <w:tab/>
        <w:t>Quando aplicável, a contratada deverá prestar assistência técnica ou suporte necessário à solução de problemas relacionados aos produtos fornecidos, observando prazos razoáveis para atendimento das demandas apresentadas pela Administração.</w:t>
      </w:r>
    </w:p>
    <w:p w14:paraId="6C4BF0BB" w14:textId="77777777" w:rsidR="00136006" w:rsidRDefault="00136006" w:rsidP="00136006">
      <w:pPr>
        <w:pStyle w:val="NormalWeb"/>
        <w:spacing w:before="0" w:beforeAutospacing="0" w:after="0" w:afterAutospacing="0"/>
        <w:jc w:val="both"/>
      </w:pPr>
      <w:r>
        <w:tab/>
        <w:t xml:space="preserve">A solução adotada deverá ainda permitir adequada fiscalização contratual, possibilitando </w:t>
      </w:r>
      <w:r>
        <w:rPr>
          <w:rStyle w:val="Forte"/>
        </w:rPr>
        <w:t>verificação quantitativa e qualitativa</w:t>
      </w:r>
      <w:r>
        <w:t xml:space="preserve"> da compatibilidade dos produtos entregues com as especificações técnicas exigidas pela Administração, mediante </w:t>
      </w:r>
      <w:r>
        <w:rPr>
          <w:rStyle w:val="Forte"/>
        </w:rPr>
        <w:t>análise comparativa</w:t>
      </w:r>
      <w:r>
        <w:t xml:space="preserve"> de catálogo, ficha técnica, características construtivas, dimensões, acabamento, qualidade dos materiais empregados e demais elementos técnicos pertinentes.</w:t>
      </w:r>
    </w:p>
    <w:p w14:paraId="6D294B53" w14:textId="77777777" w:rsidR="00136006" w:rsidRDefault="00136006" w:rsidP="00136006">
      <w:pPr>
        <w:pStyle w:val="NormalWeb"/>
        <w:spacing w:before="0" w:beforeAutospacing="0" w:after="0" w:afterAutospacing="0"/>
        <w:jc w:val="both"/>
      </w:pPr>
      <w:r>
        <w:tab/>
      </w:r>
      <w:r>
        <w:rPr>
          <w:rStyle w:val="Forte"/>
        </w:rPr>
        <w:t>Não deverão ser aceitos produtos com qualidade inferior, acabamento incompatível, materiais frágeis, dimensões divergentes, estrutura inadequada ou características incompatíveis com a solução planejada e com o padrão institucional pretendido pela Administração.</w:t>
      </w:r>
    </w:p>
    <w:p w14:paraId="54D06510" w14:textId="485E5452" w:rsidR="00136006" w:rsidRPr="00136006" w:rsidRDefault="00136006" w:rsidP="00136006">
      <w:pPr>
        <w:pStyle w:val="NormalWeb"/>
        <w:spacing w:before="0" w:beforeAutospacing="0" w:afterAutospacing="0"/>
        <w:jc w:val="both"/>
      </w:pPr>
      <w:r>
        <w:tab/>
        <w:t>A descrição da solução considera, ainda, a necessidade de padronização visual e funcional do ambiente administrativo, preservação do interesse público, economicidade, durabilidade dos bens permanentes e melhoria das condições institucionais da sala da Presidência da Câmara Municipal.</w:t>
      </w:r>
    </w:p>
    <w:p w14:paraId="3E80A076" w14:textId="4199C917" w:rsidR="003F010F" w:rsidRPr="00136006" w:rsidRDefault="00EB2AE0" w:rsidP="00136006">
      <w:pPr>
        <w:pStyle w:val="PargrafodaLista"/>
        <w:numPr>
          <w:ilvl w:val="0"/>
          <w:numId w:val="1"/>
        </w:numPr>
        <w:jc w:val="both"/>
        <w:rPr>
          <w:b/>
          <w:bCs/>
        </w:rPr>
      </w:pPr>
      <w:r w:rsidRPr="00136006">
        <w:rPr>
          <w:b/>
          <w:bCs/>
        </w:rPr>
        <w:t>JUSTIFICATIVA PARA PARCELAMENTO</w:t>
      </w:r>
    </w:p>
    <w:p w14:paraId="43D2826F" w14:textId="637AD4B3" w:rsidR="00881C32" w:rsidRDefault="00EB2AE0" w:rsidP="00881C32">
      <w:pPr>
        <w:jc w:val="both"/>
        <w:rPr>
          <w:i/>
          <w:iCs/>
        </w:rPr>
      </w:pPr>
      <w:r>
        <w:rPr>
          <w:b/>
          <w:bCs/>
        </w:rPr>
        <w:tab/>
        <w:t xml:space="preserve">Fundamentação: </w:t>
      </w:r>
      <w:r>
        <w:rPr>
          <w:i/>
          <w:iCs/>
        </w:rPr>
        <w:t xml:space="preserve">Justificativa para o parcelamento ou não da solução (art. 18°, § 1°, VIII da </w:t>
      </w:r>
      <w:r w:rsidR="00FB1EE4">
        <w:rPr>
          <w:i/>
          <w:iCs/>
        </w:rPr>
        <w:t>Lei Federal nº 14.133/2021</w:t>
      </w:r>
      <w:r>
        <w:rPr>
          <w:i/>
          <w:iCs/>
        </w:rPr>
        <w:t>).</w:t>
      </w:r>
    </w:p>
    <w:p w14:paraId="20C0E375" w14:textId="77777777" w:rsidR="00881C32" w:rsidRDefault="00881C32" w:rsidP="00881C32">
      <w:pPr>
        <w:jc w:val="both"/>
        <w:rPr>
          <w:i/>
          <w:iCs/>
        </w:rPr>
      </w:pPr>
      <w:r>
        <w:rPr>
          <w:i/>
          <w:iCs/>
        </w:rPr>
        <w:tab/>
      </w:r>
      <w:r w:rsidRPr="00881C32">
        <w:t xml:space="preserve">A presente contratação não deverá ser realizada com parcelamento do objeto, sendo recomendada a adoção de </w:t>
      </w:r>
      <w:r w:rsidRPr="00881C32">
        <w:rPr>
          <w:b/>
          <w:bCs/>
        </w:rPr>
        <w:t>lote único</w:t>
      </w:r>
      <w:r w:rsidRPr="00881C32">
        <w:t xml:space="preserve"> para fornecimento do mobiliário corporativo pretendido pela Administração.</w:t>
      </w:r>
    </w:p>
    <w:p w14:paraId="33BF5EB0" w14:textId="77777777" w:rsidR="00881C32" w:rsidRDefault="00881C32" w:rsidP="00881C32">
      <w:pPr>
        <w:jc w:val="both"/>
        <w:rPr>
          <w:i/>
          <w:iCs/>
        </w:rPr>
      </w:pPr>
      <w:r>
        <w:rPr>
          <w:i/>
          <w:iCs/>
        </w:rPr>
        <w:lastRenderedPageBreak/>
        <w:tab/>
      </w:r>
      <w:r w:rsidRPr="00881C32">
        <w:t>A solução foi concebida de forma integrada, considerando a composição conjunta do ambiente institucional da Presidência da Câmara Municipal, especialmente quanto à necessidade de compatibilidade visual, funcional e estética entre os itens que comporão o espaço administrativo.</w:t>
      </w:r>
    </w:p>
    <w:p w14:paraId="1DC7354F" w14:textId="77777777" w:rsidR="00881C32" w:rsidRDefault="00881C32" w:rsidP="00881C32">
      <w:pPr>
        <w:jc w:val="both"/>
        <w:rPr>
          <w:i/>
          <w:iCs/>
        </w:rPr>
      </w:pPr>
      <w:r>
        <w:rPr>
          <w:i/>
          <w:iCs/>
        </w:rPr>
        <w:tab/>
      </w:r>
      <w:r w:rsidRPr="00881C32">
        <w:t xml:space="preserve">Embora os itens possuam naturezas distintas, verifica-se que existe </w:t>
      </w:r>
      <w:r w:rsidRPr="00881C32">
        <w:rPr>
          <w:b/>
          <w:bCs/>
        </w:rPr>
        <w:t>interdependência estética e funcional</w:t>
      </w:r>
      <w:r w:rsidRPr="00881C32">
        <w:t xml:space="preserve"> entre os bens pretendidos, especialmente considerando a finalidade administrativa e representativa do ambiente institucional da Presidência.</w:t>
      </w:r>
    </w:p>
    <w:p w14:paraId="514EC6C2" w14:textId="1BE3D08A" w:rsidR="00881C32" w:rsidRPr="00881C32" w:rsidRDefault="00881C32" w:rsidP="00881C32">
      <w:pPr>
        <w:jc w:val="both"/>
        <w:rPr>
          <w:i/>
          <w:iCs/>
        </w:rPr>
      </w:pPr>
      <w:r>
        <w:rPr>
          <w:i/>
          <w:iCs/>
        </w:rPr>
        <w:tab/>
      </w:r>
      <w:r w:rsidRPr="00881C32">
        <w:t>A adoção de lote único mostra-se tecnicamente mais adequada para assegurar harmonia visual, uniformidade de acabamento, compatibilidade de design, padronização do mobiliário corporativo e coerência estética entre os itens fornecidos, evitando divergências de tonalidade, materiais, acabamentos ou características visuais que possam comprometer a apresentação institucional do ambiente administrativo.</w:t>
      </w:r>
    </w:p>
    <w:p w14:paraId="562BF477" w14:textId="77777777" w:rsidR="00881C32" w:rsidRPr="00881C32" w:rsidRDefault="00881C32" w:rsidP="00881C32">
      <w:pPr>
        <w:spacing w:before="100" w:after="100"/>
        <w:jc w:val="left"/>
      </w:pPr>
      <w:r w:rsidRPr="00881C32">
        <w:t>Além disso, o agrupamento dos itens em lote único contribui para:</w:t>
      </w:r>
    </w:p>
    <w:p w14:paraId="6F4E59F6" w14:textId="77777777" w:rsidR="00881C32" w:rsidRPr="00881C32" w:rsidRDefault="00881C32" w:rsidP="00881C32">
      <w:pPr>
        <w:numPr>
          <w:ilvl w:val="0"/>
          <w:numId w:val="18"/>
        </w:numPr>
        <w:jc w:val="both"/>
      </w:pPr>
      <w:r w:rsidRPr="00881C32">
        <w:t xml:space="preserve">melhor integração da solução; </w:t>
      </w:r>
    </w:p>
    <w:p w14:paraId="2BDE1F51" w14:textId="77777777" w:rsidR="00881C32" w:rsidRPr="00881C32" w:rsidRDefault="00881C32" w:rsidP="00881C32">
      <w:pPr>
        <w:numPr>
          <w:ilvl w:val="0"/>
          <w:numId w:val="18"/>
        </w:numPr>
        <w:spacing w:before="100" w:beforeAutospacing="1" w:after="100" w:afterAutospacing="1"/>
        <w:jc w:val="both"/>
      </w:pPr>
      <w:r w:rsidRPr="00881C32">
        <w:t xml:space="preserve">padronização visual e funcional do ambiente; </w:t>
      </w:r>
    </w:p>
    <w:p w14:paraId="03641E1A" w14:textId="77777777" w:rsidR="00881C32" w:rsidRPr="00881C32" w:rsidRDefault="00881C32" w:rsidP="00881C32">
      <w:pPr>
        <w:numPr>
          <w:ilvl w:val="0"/>
          <w:numId w:val="18"/>
        </w:numPr>
        <w:spacing w:before="100" w:beforeAutospacing="1" w:after="100" w:afterAutospacing="1"/>
        <w:jc w:val="both"/>
      </w:pPr>
      <w:r w:rsidRPr="00881C32">
        <w:t xml:space="preserve">simplificação da gestão contratual; </w:t>
      </w:r>
    </w:p>
    <w:p w14:paraId="32E37D59" w14:textId="77777777" w:rsidR="00881C32" w:rsidRPr="00881C32" w:rsidRDefault="00881C32" w:rsidP="00881C32">
      <w:pPr>
        <w:numPr>
          <w:ilvl w:val="0"/>
          <w:numId w:val="18"/>
        </w:numPr>
        <w:spacing w:before="100" w:beforeAutospacing="1" w:after="100" w:afterAutospacing="1"/>
        <w:jc w:val="both"/>
      </w:pPr>
      <w:r w:rsidRPr="00881C32">
        <w:t xml:space="preserve">maior controle da execução contratual; </w:t>
      </w:r>
    </w:p>
    <w:p w14:paraId="5C4C981F" w14:textId="77777777" w:rsidR="00881C32" w:rsidRPr="00881C32" w:rsidRDefault="00881C32" w:rsidP="00881C32">
      <w:pPr>
        <w:numPr>
          <w:ilvl w:val="0"/>
          <w:numId w:val="18"/>
        </w:numPr>
        <w:spacing w:before="100" w:beforeAutospacing="1" w:after="100" w:afterAutospacing="1"/>
        <w:jc w:val="both"/>
      </w:pPr>
      <w:r w:rsidRPr="00881C32">
        <w:t xml:space="preserve">redução de riscos relacionados à incompatibilidade entre produtos fornecidos por diferentes empresas; </w:t>
      </w:r>
    </w:p>
    <w:p w14:paraId="0174C079" w14:textId="77777777" w:rsidR="00881C32" w:rsidRPr="00881C32" w:rsidRDefault="00881C32" w:rsidP="00881C32">
      <w:pPr>
        <w:numPr>
          <w:ilvl w:val="0"/>
          <w:numId w:val="18"/>
        </w:numPr>
        <w:spacing w:after="100"/>
        <w:jc w:val="both"/>
      </w:pPr>
      <w:r w:rsidRPr="00881C32">
        <w:t xml:space="preserve">melhor definição de responsabilidade contratual quanto à entrega, garantia e eventual assistência técnica. </w:t>
      </w:r>
    </w:p>
    <w:p w14:paraId="79BB98BF" w14:textId="77777777" w:rsidR="00881C32" w:rsidRDefault="00881C32" w:rsidP="00881C32">
      <w:pPr>
        <w:jc w:val="both"/>
      </w:pPr>
      <w:r>
        <w:tab/>
      </w:r>
      <w:r w:rsidRPr="00881C32">
        <w:t>Considerando o quantitativo reduzido da contratação e a relação de complementaridade entre os itens, verifica-se que o não parcelamento não ocasiona restrição indevida à competitividade, tampouco prejuízo à economicidade da contratação.</w:t>
      </w:r>
    </w:p>
    <w:p w14:paraId="5D43AF8F" w14:textId="77777777" w:rsidR="00881C32" w:rsidRDefault="00881C32" w:rsidP="00881C32">
      <w:pPr>
        <w:jc w:val="both"/>
      </w:pPr>
      <w:r>
        <w:tab/>
      </w:r>
      <w:r w:rsidRPr="00881C32">
        <w:t>O mercado dispõe de ampla quantidade de fornecedores aptos ao fornecimento conjunto dos itens pretendidos, não sendo identificados indícios de limitação relevante à participação de empresas interessadas.</w:t>
      </w:r>
    </w:p>
    <w:p w14:paraId="68926225" w14:textId="5431FE81" w:rsidR="005A380F" w:rsidRDefault="00881C32" w:rsidP="00881C32">
      <w:pPr>
        <w:spacing w:after="100"/>
        <w:jc w:val="both"/>
      </w:pPr>
      <w:r>
        <w:tab/>
      </w:r>
      <w:r w:rsidRPr="00881C32">
        <w:t xml:space="preserve">Dessa forma, conclui-se que a contratação em lote único </w:t>
      </w:r>
      <w:proofErr w:type="gramStart"/>
      <w:r w:rsidRPr="00881C32">
        <w:t>mostra-se</w:t>
      </w:r>
      <w:proofErr w:type="gramEnd"/>
      <w:r w:rsidRPr="00881C32">
        <w:t xml:space="preserve"> técnica e economicamente mais adequada ao atendimento da necessidade administrativa identificada, observando os princípios da economicidade, eficiência, padronização, competitividade e interesse público previstos na Lei Federal nº 14.133/2021.</w:t>
      </w:r>
    </w:p>
    <w:p w14:paraId="1C528008" w14:textId="5AB5D682" w:rsidR="00EA7494" w:rsidRPr="00EA7494" w:rsidRDefault="00444B3A" w:rsidP="00AB6093">
      <w:pPr>
        <w:spacing w:after="100"/>
        <w:jc w:val="both"/>
      </w:pPr>
      <w:r w:rsidRPr="00AB6093">
        <w:rPr>
          <w:b/>
          <w:bCs/>
        </w:rPr>
        <w:t>OBSERVAÇÃO PARA O TR/EDITAL:</w:t>
      </w:r>
      <w:r>
        <w:t xml:space="preserve"> </w:t>
      </w:r>
      <w:r w:rsidR="00EA7494" w:rsidRPr="00EA7494">
        <w:t>O Termo de Referência e o futuro instrumento convocatório deverão observar as diretrizes técnicas estabelecidas neste Estudo Técnico Preliminar, especialmente quanto aos requisitos mínimos de qualidade, resistência estrutural, ergonomia, durabilidade, acabamento e padronização visual do mobiliário pretendido pela Administração.</w:t>
      </w:r>
    </w:p>
    <w:p w14:paraId="240663B9" w14:textId="228F78A6" w:rsidR="00EA7494" w:rsidRPr="00EA7494" w:rsidRDefault="00EA7494" w:rsidP="00EA7494">
      <w:pPr>
        <w:jc w:val="both"/>
      </w:pPr>
      <w:r>
        <w:tab/>
      </w:r>
      <w:r w:rsidRPr="00EA7494">
        <w:t>As especificações técnicas deverão ser elaboradas de forma clara e suficientemente detalhada, visando impedir o fornecimento de produtos de baixa qualidade, acabamento incompatível, reduzida vida útil ou características divergentes da solução planejada.</w:t>
      </w:r>
    </w:p>
    <w:p w14:paraId="242C83DE" w14:textId="751433DF" w:rsidR="00EA7494" w:rsidRPr="00EA7494" w:rsidRDefault="00EA7494" w:rsidP="00EA7494">
      <w:pPr>
        <w:jc w:val="both"/>
      </w:pPr>
      <w:r>
        <w:tab/>
      </w:r>
      <w:r w:rsidRPr="00EA7494">
        <w:t>Deverá constar no Termo de Referência a obrigatoriedade de apresentação de catálogo, ficha técnica ou documento equivalente que permita à Administração verificar previamente a compatibilidade dos produtos ofertados com as especificações exigidas.</w:t>
      </w:r>
    </w:p>
    <w:p w14:paraId="5ACB9AB3" w14:textId="2316DB5D" w:rsidR="00EA7494" w:rsidRPr="00EA7494" w:rsidRDefault="00EA7494" w:rsidP="00EA7494">
      <w:pPr>
        <w:jc w:val="both"/>
      </w:pPr>
      <w:r>
        <w:tab/>
      </w:r>
      <w:r w:rsidRPr="00EA7494">
        <w:t>Poderá ser utilizada imagem ilustrativa e/ou referência de modelo exclusivamente como parâmetro de qualidade, acabamento, ergonomia e compatibilidade estética, sendo admitidos produtos equivalentes tecnicamente compatíveis ou superiores às especificações mínimas estabelecidas pela Administração.</w:t>
      </w:r>
    </w:p>
    <w:p w14:paraId="4FFAAC51" w14:textId="3EEA413F" w:rsidR="00EA7494" w:rsidRPr="00EA7494" w:rsidRDefault="00EA7494" w:rsidP="00EA7494">
      <w:pPr>
        <w:spacing w:after="100"/>
        <w:jc w:val="both"/>
      </w:pPr>
      <w:r>
        <w:lastRenderedPageBreak/>
        <w:tab/>
      </w:r>
      <w:r w:rsidRPr="00EA7494">
        <w:t>O recebimento dos bens deverá ocorrer mediante conferência quantitativa e qualitativa, podendo a Administração rejeitar produtos incompatíveis, de qualidade inferior ou divergentes das especificações técnicas e do padrão institucional pretendido pela Administração.</w:t>
      </w:r>
    </w:p>
    <w:p w14:paraId="4F69DD9F" w14:textId="17488E33" w:rsidR="003F010F" w:rsidRPr="00EA7494" w:rsidRDefault="00EB2AE0" w:rsidP="00EA7494">
      <w:pPr>
        <w:pStyle w:val="PargrafodaLista"/>
        <w:numPr>
          <w:ilvl w:val="0"/>
          <w:numId w:val="1"/>
        </w:numPr>
        <w:jc w:val="both"/>
        <w:rPr>
          <w:b/>
        </w:rPr>
      </w:pPr>
      <w:r w:rsidRPr="00EA7494">
        <w:rPr>
          <w:b/>
        </w:rPr>
        <w:t>DEMONSTRATIVO DOS RESULTADOS PRETENDIDOS</w:t>
      </w:r>
    </w:p>
    <w:p w14:paraId="2B680AD5" w14:textId="77777777" w:rsidR="003F010F" w:rsidRDefault="00EB2AE0">
      <w:pPr>
        <w:jc w:val="both"/>
      </w:pPr>
      <w:r>
        <w:rPr>
          <w:b/>
          <w:bCs/>
        </w:rPr>
        <w:tab/>
        <w:t xml:space="preserve">Fundamentação: </w:t>
      </w:r>
      <w:r>
        <w:rPr>
          <w:i/>
          <w:iCs/>
        </w:rPr>
        <w:t>Em conformidade com o disposto no art. 18, § 1º, inciso IX, da Lei nº 14.133/2021, o Estudo Técnico Preliminar deve conter:</w:t>
      </w:r>
    </w:p>
    <w:p w14:paraId="7649E671" w14:textId="4DF9F102" w:rsidR="007E5AC5" w:rsidRDefault="00EB2AE0" w:rsidP="00444B3A">
      <w:pPr>
        <w:pStyle w:val="NormalWeb"/>
        <w:spacing w:before="0" w:beforeAutospacing="0" w:afterAutospacing="0"/>
        <w:jc w:val="both"/>
      </w:pPr>
      <w:r>
        <w:tab/>
        <w:t>“IX – Demonstrativo dos resultados pretendidos em termos de economicidade e de melhor aproveitamento dos recursos humanos, materiais e financeiros disponíveis.”</w:t>
      </w:r>
    </w:p>
    <w:p w14:paraId="7B4221FC" w14:textId="77777777" w:rsidR="00EA7494" w:rsidRPr="00EA7494" w:rsidRDefault="00EB2AE0" w:rsidP="00EA7494">
      <w:pPr>
        <w:pStyle w:val="NormalWeb"/>
        <w:spacing w:before="0" w:beforeAutospacing="0" w:after="0" w:afterAutospacing="0"/>
        <w:jc w:val="both"/>
      </w:pPr>
      <w:r>
        <w:tab/>
      </w:r>
      <w:r w:rsidR="00EA7494" w:rsidRPr="00EA7494">
        <w:t>A contratação pretendida busca promover a adequação, modernização e padronização da estrutura mobiliária da sala da Presidência da Câmara Municipal de São Francisco do Guaporé/RO, assegurando melhores condições de funcionalidade, organização, conforto e representação institucional do ambiente administrativo.</w:t>
      </w:r>
    </w:p>
    <w:p w14:paraId="331EC552" w14:textId="532A3747" w:rsidR="00EA7494" w:rsidRPr="00EA7494" w:rsidRDefault="00EA7494" w:rsidP="00EA7494">
      <w:pPr>
        <w:pStyle w:val="NormalWeb"/>
        <w:spacing w:before="0" w:beforeAutospacing="0" w:after="0" w:afterAutospacing="0"/>
        <w:jc w:val="both"/>
      </w:pPr>
      <w:r>
        <w:tab/>
      </w:r>
      <w:r w:rsidRPr="00EA7494">
        <w:t>Com a aquisição do mobiliário corporativo de padrão executivo, pretende-se alcançar os seguintes resultados:</w:t>
      </w:r>
    </w:p>
    <w:p w14:paraId="3E84AF89" w14:textId="77777777" w:rsidR="00EA7494" w:rsidRPr="00EA7494" w:rsidRDefault="00EA7494" w:rsidP="00EA7494">
      <w:pPr>
        <w:pStyle w:val="NormalWeb"/>
        <w:numPr>
          <w:ilvl w:val="0"/>
          <w:numId w:val="19"/>
        </w:numPr>
        <w:spacing w:before="0" w:beforeAutospacing="0" w:after="0" w:afterAutospacing="0"/>
        <w:jc w:val="both"/>
      </w:pPr>
      <w:r w:rsidRPr="00EA7494">
        <w:t xml:space="preserve">melhoria das condições de conforto, ergonomia e funcionalidade do ambiente institucional; </w:t>
      </w:r>
    </w:p>
    <w:p w14:paraId="034EDEF5" w14:textId="77777777" w:rsidR="00EA7494" w:rsidRPr="00EA7494" w:rsidRDefault="00EA7494" w:rsidP="00EA7494">
      <w:pPr>
        <w:pStyle w:val="NormalWeb"/>
        <w:numPr>
          <w:ilvl w:val="0"/>
          <w:numId w:val="19"/>
        </w:numPr>
        <w:spacing w:before="0" w:beforeAutospacing="0" w:after="0" w:afterAutospacing="0"/>
        <w:jc w:val="both"/>
      </w:pPr>
      <w:r w:rsidRPr="00EA7494">
        <w:t xml:space="preserve">adequação da sala da Presidência para realização de reuniões institucionais, atendimentos oficiais e recepção de autoridades, servidores e visitantes; </w:t>
      </w:r>
    </w:p>
    <w:p w14:paraId="03CC1BB9" w14:textId="77777777" w:rsidR="00EA7494" w:rsidRPr="00EA7494" w:rsidRDefault="00EA7494" w:rsidP="00EA7494">
      <w:pPr>
        <w:pStyle w:val="NormalWeb"/>
        <w:numPr>
          <w:ilvl w:val="0"/>
          <w:numId w:val="19"/>
        </w:numPr>
        <w:spacing w:before="0" w:beforeAutospacing="0" w:after="0" w:afterAutospacing="0"/>
        <w:jc w:val="both"/>
      </w:pPr>
      <w:r w:rsidRPr="00EA7494">
        <w:t xml:space="preserve">padronização visual e organizacional do ambiente administrativo; </w:t>
      </w:r>
    </w:p>
    <w:p w14:paraId="48503CF5" w14:textId="77777777" w:rsidR="00EA7494" w:rsidRPr="00EA7494" w:rsidRDefault="00EA7494" w:rsidP="00EA7494">
      <w:pPr>
        <w:pStyle w:val="NormalWeb"/>
        <w:numPr>
          <w:ilvl w:val="0"/>
          <w:numId w:val="19"/>
        </w:numPr>
        <w:spacing w:before="0" w:beforeAutospacing="0" w:after="0" w:afterAutospacing="0"/>
        <w:jc w:val="both"/>
      </w:pPr>
      <w:r w:rsidRPr="00EA7494">
        <w:t xml:space="preserve">substituição de mobiliário improvisado, desgastado ou inadequado às necessidades institucionais; </w:t>
      </w:r>
    </w:p>
    <w:p w14:paraId="493F6F0A" w14:textId="77777777" w:rsidR="00EA7494" w:rsidRPr="00EA7494" w:rsidRDefault="00EA7494" w:rsidP="00EA7494">
      <w:pPr>
        <w:pStyle w:val="NormalWeb"/>
        <w:numPr>
          <w:ilvl w:val="0"/>
          <w:numId w:val="19"/>
        </w:numPr>
        <w:spacing w:before="0" w:beforeAutospacing="0" w:after="0" w:afterAutospacing="0"/>
        <w:jc w:val="both"/>
      </w:pPr>
      <w:r w:rsidRPr="00EA7494">
        <w:t xml:space="preserve">melhoria da apresentação institucional do Poder Legislativo Municipal; </w:t>
      </w:r>
    </w:p>
    <w:p w14:paraId="2193C0B4" w14:textId="77777777" w:rsidR="00EA7494" w:rsidRPr="00EA7494" w:rsidRDefault="00EA7494" w:rsidP="00EA7494">
      <w:pPr>
        <w:pStyle w:val="NormalWeb"/>
        <w:numPr>
          <w:ilvl w:val="0"/>
          <w:numId w:val="19"/>
        </w:numPr>
        <w:spacing w:before="0" w:beforeAutospacing="0" w:after="0" w:afterAutospacing="0"/>
        <w:jc w:val="both"/>
      </w:pPr>
      <w:r w:rsidRPr="00EA7494">
        <w:t xml:space="preserve">aumento da durabilidade e vida útil do mobiliário utilizado pela Administração; </w:t>
      </w:r>
    </w:p>
    <w:p w14:paraId="3C548CB6" w14:textId="77777777" w:rsidR="00EA7494" w:rsidRPr="00EA7494" w:rsidRDefault="00EA7494" w:rsidP="00EA7494">
      <w:pPr>
        <w:pStyle w:val="NormalWeb"/>
        <w:numPr>
          <w:ilvl w:val="0"/>
          <w:numId w:val="19"/>
        </w:numPr>
        <w:spacing w:before="0" w:beforeAutospacing="0" w:after="0" w:afterAutospacing="0"/>
        <w:jc w:val="both"/>
      </w:pPr>
      <w:r w:rsidRPr="00EA7494">
        <w:t xml:space="preserve">redução da necessidade de substituições frequentes decorrentes de bens de baixa resistência ou reduzida durabilidade; </w:t>
      </w:r>
    </w:p>
    <w:p w14:paraId="12A6FB5C" w14:textId="77777777" w:rsidR="00EA7494" w:rsidRPr="00EA7494" w:rsidRDefault="00EA7494" w:rsidP="00EA7494">
      <w:pPr>
        <w:pStyle w:val="NormalWeb"/>
        <w:numPr>
          <w:ilvl w:val="0"/>
          <w:numId w:val="19"/>
        </w:numPr>
        <w:spacing w:before="0" w:beforeAutospacing="0" w:after="0" w:afterAutospacing="0"/>
        <w:jc w:val="both"/>
      </w:pPr>
      <w:r w:rsidRPr="00EA7494">
        <w:t xml:space="preserve">melhor aproveitamento dos recursos públicos mediante aquisição de bens com maior qualidade construtiva e resistência estrutural; </w:t>
      </w:r>
    </w:p>
    <w:p w14:paraId="2B05B8B6" w14:textId="77777777" w:rsidR="00EA7494" w:rsidRPr="00EA7494" w:rsidRDefault="00EA7494" w:rsidP="00EA7494">
      <w:pPr>
        <w:pStyle w:val="NormalWeb"/>
        <w:numPr>
          <w:ilvl w:val="0"/>
          <w:numId w:val="19"/>
        </w:numPr>
        <w:spacing w:before="0" w:beforeAutospacing="0" w:after="0" w:afterAutospacing="0"/>
        <w:jc w:val="both"/>
      </w:pPr>
      <w:r w:rsidRPr="00EA7494">
        <w:t xml:space="preserve">fortalecimento das condições adequadas de trabalho, atendimento e organização administrativa; </w:t>
      </w:r>
    </w:p>
    <w:p w14:paraId="158BF21D" w14:textId="77777777" w:rsidR="00EA7494" w:rsidRPr="00EA7494" w:rsidRDefault="00EA7494" w:rsidP="00EA7494">
      <w:pPr>
        <w:pStyle w:val="NormalWeb"/>
        <w:numPr>
          <w:ilvl w:val="0"/>
          <w:numId w:val="19"/>
        </w:numPr>
        <w:spacing w:before="0" w:beforeAutospacing="0" w:afterAutospacing="0"/>
        <w:jc w:val="both"/>
      </w:pPr>
      <w:r w:rsidRPr="00EA7494">
        <w:t xml:space="preserve">valorização e preservação do patrimônio público. </w:t>
      </w:r>
    </w:p>
    <w:p w14:paraId="34D40DC4" w14:textId="15977E7B" w:rsidR="00EA7494" w:rsidRPr="00EA7494" w:rsidRDefault="00EA7494" w:rsidP="00EA7494">
      <w:pPr>
        <w:pStyle w:val="NormalWeb"/>
        <w:spacing w:before="0" w:beforeAutospacing="0" w:after="0" w:afterAutospacing="0"/>
        <w:jc w:val="both"/>
      </w:pPr>
      <w:r>
        <w:tab/>
      </w:r>
      <w:r w:rsidRPr="00EA7494">
        <w:t>Pretende-se ainda assegurar solução compatível com os princípios da economicidade, eficiência, padronização e interesse público, mediante aquisição de mobiliário adequado às necessidades institucionais da Câmara Municipal.</w:t>
      </w:r>
    </w:p>
    <w:p w14:paraId="4620D9C4" w14:textId="6FDBE66F" w:rsidR="00EA7494" w:rsidRPr="00EA7494" w:rsidRDefault="00EA7494" w:rsidP="00EA7494">
      <w:pPr>
        <w:pStyle w:val="NormalWeb"/>
        <w:spacing w:before="0" w:beforeAutospacing="0" w:afterAutospacing="0"/>
        <w:jc w:val="both"/>
      </w:pPr>
      <w:r>
        <w:tab/>
      </w:r>
      <w:r w:rsidRPr="00EA7494">
        <w:t>Dessa forma, conclui-se que a contratação contribuirá diretamente para melhoria das condições estruturais, funcionais e institucionais da sala da Presidência, proporcionando ambiente mais adequado, organizado, padronizado e compatível com as atividades administrativas e representativas desempenhadas pelo Poder Legislativo Municipal.</w:t>
      </w:r>
    </w:p>
    <w:p w14:paraId="298EA596" w14:textId="2C013E9E" w:rsidR="00EA7494" w:rsidRPr="00EA7494" w:rsidRDefault="00EB2AE0" w:rsidP="00EA7494">
      <w:pPr>
        <w:pStyle w:val="NormalWeb"/>
        <w:spacing w:before="0" w:beforeAutospacing="0" w:afterAutospacing="0"/>
        <w:jc w:val="both"/>
        <w:rPr>
          <w:b/>
          <w:bCs/>
        </w:rPr>
      </w:pPr>
      <w:r>
        <w:rPr>
          <w:b/>
          <w:bCs/>
        </w:rPr>
        <w:t xml:space="preserve"> Indicadores sugeridos para acompanhamento (subsidiar TR/fiscalização)</w:t>
      </w:r>
      <w:r w:rsidR="00EA7494">
        <w:rPr>
          <w:b/>
          <w:bCs/>
        </w:rPr>
        <w:t xml:space="preserve">: </w:t>
      </w:r>
      <w:r w:rsidR="00EA7494" w:rsidRPr="00EA7494">
        <w:t>Para fins de acompanhamento da execução contratual e recebimento definitivo dos bens, recomenda-se que o Termo de Referência e a fiscalização contratual observem, sempre que aplicável, os seguintes indicadores:</w:t>
      </w:r>
    </w:p>
    <w:p w14:paraId="60733897" w14:textId="77777777" w:rsidR="00EA7494" w:rsidRPr="00EA7494" w:rsidRDefault="00EA7494" w:rsidP="00EA7494">
      <w:pPr>
        <w:numPr>
          <w:ilvl w:val="0"/>
          <w:numId w:val="20"/>
        </w:numPr>
        <w:jc w:val="both"/>
      </w:pPr>
      <w:r w:rsidRPr="00EA7494">
        <w:t xml:space="preserve">conformidade dos produtos entregues com as especificações técnicas previstas no Termo de Referência; </w:t>
      </w:r>
    </w:p>
    <w:p w14:paraId="3F4EF589" w14:textId="77777777" w:rsidR="00EA7494" w:rsidRPr="00EA7494" w:rsidRDefault="00EA7494" w:rsidP="00EA7494">
      <w:pPr>
        <w:numPr>
          <w:ilvl w:val="0"/>
          <w:numId w:val="20"/>
        </w:numPr>
        <w:spacing w:before="100" w:beforeAutospacing="1" w:after="100" w:afterAutospacing="1"/>
        <w:jc w:val="both"/>
      </w:pPr>
      <w:r w:rsidRPr="00EA7494">
        <w:t xml:space="preserve">compatibilidade entre os produtos entregues e os catálogos/fichas técnicas apresentados pela contratada; </w:t>
      </w:r>
    </w:p>
    <w:p w14:paraId="532E6C33" w14:textId="77777777" w:rsidR="00EA7494" w:rsidRPr="00EA7494" w:rsidRDefault="00EA7494" w:rsidP="00EA7494">
      <w:pPr>
        <w:numPr>
          <w:ilvl w:val="0"/>
          <w:numId w:val="20"/>
        </w:numPr>
        <w:spacing w:before="100" w:beforeAutospacing="1" w:after="100" w:afterAutospacing="1"/>
        <w:jc w:val="both"/>
      </w:pPr>
      <w:r w:rsidRPr="00EA7494">
        <w:lastRenderedPageBreak/>
        <w:t xml:space="preserve">integridade física e ausência de avarias nos bens fornecidos; </w:t>
      </w:r>
    </w:p>
    <w:p w14:paraId="36F9BBCA" w14:textId="77777777" w:rsidR="00EA7494" w:rsidRPr="00EA7494" w:rsidRDefault="00EA7494" w:rsidP="00EA7494">
      <w:pPr>
        <w:numPr>
          <w:ilvl w:val="0"/>
          <w:numId w:val="20"/>
        </w:numPr>
        <w:spacing w:before="100" w:beforeAutospacing="1" w:after="100" w:afterAutospacing="1"/>
        <w:jc w:val="both"/>
      </w:pPr>
      <w:r w:rsidRPr="00EA7494">
        <w:t xml:space="preserve">estabilidade estrutural, resistência e qualidade construtiva do mobiliário; </w:t>
      </w:r>
    </w:p>
    <w:p w14:paraId="25A6175D" w14:textId="77777777" w:rsidR="00EA7494" w:rsidRPr="00EA7494" w:rsidRDefault="00EA7494" w:rsidP="00EA7494">
      <w:pPr>
        <w:numPr>
          <w:ilvl w:val="0"/>
          <w:numId w:val="20"/>
        </w:numPr>
        <w:spacing w:before="100" w:beforeAutospacing="1" w:after="100" w:afterAutospacing="1"/>
        <w:jc w:val="both"/>
      </w:pPr>
      <w:r w:rsidRPr="00EA7494">
        <w:t xml:space="preserve">conformidade dimensional dos produtos; </w:t>
      </w:r>
    </w:p>
    <w:p w14:paraId="6FDB2299" w14:textId="77777777" w:rsidR="00EA7494" w:rsidRPr="00EA7494" w:rsidRDefault="00EA7494" w:rsidP="00EA7494">
      <w:pPr>
        <w:numPr>
          <w:ilvl w:val="0"/>
          <w:numId w:val="20"/>
        </w:numPr>
        <w:spacing w:before="100" w:beforeAutospacing="1" w:after="100" w:afterAutospacing="1"/>
        <w:jc w:val="both"/>
      </w:pPr>
      <w:r w:rsidRPr="00EA7494">
        <w:t xml:space="preserve">compatibilidade estética e padronização visual entre os itens fornecidos; </w:t>
      </w:r>
    </w:p>
    <w:p w14:paraId="44CB434A" w14:textId="77777777" w:rsidR="00EA7494" w:rsidRPr="00EA7494" w:rsidRDefault="00EA7494" w:rsidP="00EA7494">
      <w:pPr>
        <w:numPr>
          <w:ilvl w:val="0"/>
          <w:numId w:val="20"/>
        </w:numPr>
        <w:spacing w:before="100" w:beforeAutospacing="1" w:after="100" w:afterAutospacing="1"/>
        <w:jc w:val="both"/>
      </w:pPr>
      <w:r w:rsidRPr="00EA7494">
        <w:t xml:space="preserve">qualidade do acabamento e dos materiais empregados; </w:t>
      </w:r>
    </w:p>
    <w:p w14:paraId="44E14387" w14:textId="77777777" w:rsidR="00EA7494" w:rsidRPr="00EA7494" w:rsidRDefault="00EA7494" w:rsidP="00EA7494">
      <w:pPr>
        <w:numPr>
          <w:ilvl w:val="0"/>
          <w:numId w:val="20"/>
        </w:numPr>
        <w:spacing w:before="100" w:beforeAutospacing="1" w:after="100" w:afterAutospacing="1"/>
        <w:jc w:val="both"/>
      </w:pPr>
      <w:r w:rsidRPr="00EA7494">
        <w:t xml:space="preserve">cumprimento do prazo de entrega; </w:t>
      </w:r>
    </w:p>
    <w:p w14:paraId="10E85D20" w14:textId="77777777" w:rsidR="00EA7494" w:rsidRPr="00EA7494" w:rsidRDefault="00EA7494" w:rsidP="00EA7494">
      <w:pPr>
        <w:numPr>
          <w:ilvl w:val="0"/>
          <w:numId w:val="20"/>
        </w:numPr>
        <w:spacing w:before="100" w:beforeAutospacing="1" w:after="100" w:afterAutospacing="1"/>
        <w:jc w:val="both"/>
      </w:pPr>
      <w:r w:rsidRPr="00EA7494">
        <w:t xml:space="preserve">observância das condições de garantia ofertadas; </w:t>
      </w:r>
    </w:p>
    <w:p w14:paraId="3D494840" w14:textId="77777777" w:rsidR="00EA7494" w:rsidRPr="00EA7494" w:rsidRDefault="00EA7494" w:rsidP="00EA7494">
      <w:pPr>
        <w:numPr>
          <w:ilvl w:val="0"/>
          <w:numId w:val="20"/>
        </w:numPr>
        <w:spacing w:before="100" w:beforeAutospacing="1" w:after="100" w:afterAutospacing="1"/>
        <w:jc w:val="both"/>
      </w:pPr>
      <w:r w:rsidRPr="00EA7494">
        <w:t xml:space="preserve">índice de necessidade de substituição ou correção durante o período de garantia; </w:t>
      </w:r>
    </w:p>
    <w:p w14:paraId="3F659EDC" w14:textId="77777777" w:rsidR="00EA7494" w:rsidRPr="00EA7494" w:rsidRDefault="00EA7494" w:rsidP="00EA7494">
      <w:pPr>
        <w:numPr>
          <w:ilvl w:val="0"/>
          <w:numId w:val="20"/>
        </w:numPr>
        <w:spacing w:after="100"/>
        <w:jc w:val="both"/>
      </w:pPr>
      <w:r w:rsidRPr="00EA7494">
        <w:t xml:space="preserve">adequação funcional dos bens ao ambiente institucional da Presidência. </w:t>
      </w:r>
    </w:p>
    <w:p w14:paraId="40118052" w14:textId="171E5578" w:rsidR="00EA7494" w:rsidRPr="00EA7494" w:rsidRDefault="00EA7494" w:rsidP="00EA7494">
      <w:pPr>
        <w:spacing w:after="100"/>
        <w:jc w:val="both"/>
      </w:pPr>
      <w:r>
        <w:tab/>
      </w:r>
      <w:r w:rsidRPr="00EA7494">
        <w:t>Os indicadores acima possuem caráter orientativo e visam subsidiar a adequada fiscalização contratual, o recebimento qualitativo dos bens permanentes e a verificação da compatibilidade da solução entregue com a necessidade administrativa identificada no presente Estudo Técnico Preliminar.</w:t>
      </w:r>
    </w:p>
    <w:p w14:paraId="49CAB54D" w14:textId="7AA650CC" w:rsidR="0075189C" w:rsidRDefault="00EB2AE0" w:rsidP="0075189C">
      <w:pPr>
        <w:pStyle w:val="NormalWeb"/>
        <w:numPr>
          <w:ilvl w:val="0"/>
          <w:numId w:val="1"/>
        </w:numPr>
        <w:spacing w:before="0" w:beforeAutospacing="0" w:after="0" w:afterAutospacing="0"/>
        <w:jc w:val="both"/>
      </w:pPr>
      <w:r>
        <w:rPr>
          <w:b/>
          <w:bCs/>
        </w:rPr>
        <w:t>PROVIDÊNCIAS PRÉVIAS AO CONTRATO</w:t>
      </w:r>
    </w:p>
    <w:p w14:paraId="46EEE6C7" w14:textId="5389B582" w:rsidR="003F010F" w:rsidRDefault="00EB2AE0" w:rsidP="007E5AC5">
      <w:pPr>
        <w:ind w:firstLine="284"/>
        <w:jc w:val="both"/>
        <w:rPr>
          <w:i/>
          <w:iCs/>
        </w:rPr>
      </w:pPr>
      <w:r>
        <w:rPr>
          <w:b/>
          <w:bCs/>
        </w:rPr>
        <w:t xml:space="preserve">Fundamentação: </w:t>
      </w:r>
      <w:r>
        <w:rPr>
          <w:i/>
          <w:iCs/>
        </w:rPr>
        <w:t xml:space="preserve">Providências a serem adotadas pela administração previamente à celebração do contrato, inclusive quanto à capacitação de servidores ou de empregados para fiscalização e gestão contratual ou adequação do ambiente da organização (art. 18°, § 1°, X da </w:t>
      </w:r>
      <w:r w:rsidR="00FB1EE4">
        <w:rPr>
          <w:i/>
          <w:iCs/>
        </w:rPr>
        <w:t>Lei Federal nº 14.133/2021</w:t>
      </w:r>
      <w:r>
        <w:rPr>
          <w:i/>
          <w:iCs/>
        </w:rPr>
        <w:t>).</w:t>
      </w:r>
    </w:p>
    <w:p w14:paraId="71918576" w14:textId="1EAC2ED9" w:rsidR="003358C3" w:rsidRPr="003358C3" w:rsidRDefault="003358C3" w:rsidP="003358C3">
      <w:pPr>
        <w:jc w:val="both"/>
      </w:pPr>
      <w:r>
        <w:tab/>
      </w:r>
      <w:r w:rsidRPr="003358C3">
        <w:t>Previamente à formalização da futura contratação, a Administração deverá adotar medidas administrativas e operacionais necessárias para assegurar adequada execução do objeto, recebimento dos bens e correta fiscalização contratual.</w:t>
      </w:r>
    </w:p>
    <w:p w14:paraId="76B9FC05" w14:textId="4E8E019F" w:rsidR="003358C3" w:rsidRPr="003358C3" w:rsidRDefault="003358C3" w:rsidP="003358C3">
      <w:pPr>
        <w:spacing w:after="100"/>
        <w:jc w:val="both"/>
      </w:pPr>
      <w:r>
        <w:tab/>
      </w:r>
      <w:r w:rsidRPr="003358C3">
        <w:t>Deverão ser adotadas, entre outras, as seguintes providências:</w:t>
      </w:r>
    </w:p>
    <w:p w14:paraId="58064B45" w14:textId="77777777" w:rsidR="003358C3" w:rsidRPr="003358C3" w:rsidRDefault="003358C3" w:rsidP="003358C3">
      <w:pPr>
        <w:numPr>
          <w:ilvl w:val="0"/>
          <w:numId w:val="21"/>
        </w:numPr>
        <w:jc w:val="both"/>
      </w:pPr>
      <w:r w:rsidRPr="003358C3">
        <w:t xml:space="preserve">elaboração do Termo de Referência com especificações técnicas claras, objetivas e suficientemente detalhadas; </w:t>
      </w:r>
    </w:p>
    <w:p w14:paraId="04826EDC" w14:textId="77777777" w:rsidR="003358C3" w:rsidRPr="003358C3" w:rsidRDefault="003358C3" w:rsidP="003358C3">
      <w:pPr>
        <w:numPr>
          <w:ilvl w:val="0"/>
          <w:numId w:val="21"/>
        </w:numPr>
        <w:jc w:val="both"/>
      </w:pPr>
      <w:r w:rsidRPr="003358C3">
        <w:t xml:space="preserve">consolidação da pesquisa definitiva de preços, observando os parâmetros admitidos pela Lei Federal nº 14.133/2021; </w:t>
      </w:r>
    </w:p>
    <w:p w14:paraId="1AE3AAC4" w14:textId="77777777" w:rsidR="003358C3" w:rsidRPr="003358C3" w:rsidRDefault="003358C3" w:rsidP="003358C3">
      <w:pPr>
        <w:numPr>
          <w:ilvl w:val="0"/>
          <w:numId w:val="21"/>
        </w:numPr>
        <w:jc w:val="both"/>
      </w:pPr>
      <w:r w:rsidRPr="003358C3">
        <w:t xml:space="preserve">verificação da adequação orçamentária e disponibilidade financeira para atendimento da despesa; </w:t>
      </w:r>
    </w:p>
    <w:p w14:paraId="2B1AE790" w14:textId="77777777" w:rsidR="003358C3" w:rsidRPr="003358C3" w:rsidRDefault="003358C3" w:rsidP="003358C3">
      <w:pPr>
        <w:numPr>
          <w:ilvl w:val="0"/>
          <w:numId w:val="21"/>
        </w:numPr>
        <w:jc w:val="both"/>
      </w:pPr>
      <w:r w:rsidRPr="003358C3">
        <w:t xml:space="preserve">definição formal dos servidores responsáveis pela gestão e fiscalização contratual; </w:t>
      </w:r>
    </w:p>
    <w:p w14:paraId="4232484B" w14:textId="77777777" w:rsidR="003358C3" w:rsidRPr="003358C3" w:rsidRDefault="003358C3" w:rsidP="003358C3">
      <w:pPr>
        <w:numPr>
          <w:ilvl w:val="0"/>
          <w:numId w:val="21"/>
        </w:numPr>
        <w:jc w:val="both"/>
      </w:pPr>
      <w:r w:rsidRPr="003358C3">
        <w:t xml:space="preserve">análise prévia das propostas, catálogos, fichas técnicas e demais documentos apresentados pelas futuras licitantes, visando verificar compatibilidade dos produtos ofertados com as exigências técnicas estabelecidas pela Administração; </w:t>
      </w:r>
    </w:p>
    <w:p w14:paraId="1E0C3BF1" w14:textId="77777777" w:rsidR="003358C3" w:rsidRPr="003358C3" w:rsidRDefault="003358C3" w:rsidP="003358C3">
      <w:pPr>
        <w:numPr>
          <w:ilvl w:val="0"/>
          <w:numId w:val="21"/>
        </w:numPr>
        <w:jc w:val="both"/>
      </w:pPr>
      <w:r w:rsidRPr="003358C3">
        <w:t xml:space="preserve">organização e preparação do ambiente físico destinado à instalação do mobiliário; </w:t>
      </w:r>
    </w:p>
    <w:p w14:paraId="56644618" w14:textId="77777777" w:rsidR="003358C3" w:rsidRPr="003358C3" w:rsidRDefault="003358C3" w:rsidP="003358C3">
      <w:pPr>
        <w:numPr>
          <w:ilvl w:val="0"/>
          <w:numId w:val="21"/>
        </w:numPr>
        <w:jc w:val="both"/>
      </w:pPr>
      <w:r w:rsidRPr="003358C3">
        <w:t xml:space="preserve">verificação prévia das dimensões do ambiente e compatibilidade dos bens com o espaço disponível; </w:t>
      </w:r>
    </w:p>
    <w:p w14:paraId="5FE1F3BD" w14:textId="77777777" w:rsidR="003358C3" w:rsidRPr="003358C3" w:rsidRDefault="003358C3" w:rsidP="003358C3">
      <w:pPr>
        <w:numPr>
          <w:ilvl w:val="0"/>
          <w:numId w:val="21"/>
        </w:numPr>
        <w:jc w:val="both"/>
      </w:pPr>
      <w:r w:rsidRPr="003358C3">
        <w:t xml:space="preserve">definição das condições de entrega, recebimento e conferência dos bens; </w:t>
      </w:r>
    </w:p>
    <w:p w14:paraId="7A507E83" w14:textId="77777777" w:rsidR="003358C3" w:rsidRPr="003358C3" w:rsidRDefault="003358C3" w:rsidP="003358C3">
      <w:pPr>
        <w:numPr>
          <w:ilvl w:val="0"/>
          <w:numId w:val="21"/>
        </w:numPr>
        <w:jc w:val="both"/>
      </w:pPr>
      <w:r w:rsidRPr="003358C3">
        <w:t xml:space="preserve">estabelecimento de critérios objetivos de recebimento quantitativo e qualitativo dos produtos; </w:t>
      </w:r>
    </w:p>
    <w:p w14:paraId="7D125428" w14:textId="77777777" w:rsidR="003358C3" w:rsidRPr="003358C3" w:rsidRDefault="003358C3" w:rsidP="003358C3">
      <w:pPr>
        <w:numPr>
          <w:ilvl w:val="0"/>
          <w:numId w:val="21"/>
        </w:numPr>
        <w:jc w:val="both"/>
      </w:pPr>
      <w:r w:rsidRPr="003358C3">
        <w:t xml:space="preserve">previsão expressa, no Termo de Referência e instrumento convocatório, de possibilidade de rejeição de produtos incompatíveis, de qualidade inferior ou divergentes das especificações exigidas; </w:t>
      </w:r>
    </w:p>
    <w:p w14:paraId="43338A60" w14:textId="77777777" w:rsidR="003358C3" w:rsidRPr="003358C3" w:rsidRDefault="003358C3" w:rsidP="003358C3">
      <w:pPr>
        <w:numPr>
          <w:ilvl w:val="0"/>
          <w:numId w:val="21"/>
        </w:numPr>
        <w:jc w:val="both"/>
      </w:pPr>
      <w:r w:rsidRPr="003358C3">
        <w:t xml:space="preserve">definição das regras relacionadas à garantia, substituição e correção de eventuais defeitos identificados nos bens fornecidos; </w:t>
      </w:r>
    </w:p>
    <w:p w14:paraId="2B506ADB" w14:textId="77777777" w:rsidR="003358C3" w:rsidRPr="003358C3" w:rsidRDefault="003358C3" w:rsidP="003358C3">
      <w:pPr>
        <w:numPr>
          <w:ilvl w:val="0"/>
          <w:numId w:val="21"/>
        </w:numPr>
        <w:jc w:val="both"/>
      </w:pPr>
      <w:r w:rsidRPr="003358C3">
        <w:lastRenderedPageBreak/>
        <w:t xml:space="preserve">inclusão, no Termo de Referência, da obrigatoriedade de apresentação de catálogo, ficha técnica, prospecto ou documento equivalente para análise técnica prévia da compatibilidade dos produtos ofertados; </w:t>
      </w:r>
    </w:p>
    <w:p w14:paraId="47200F34" w14:textId="77777777" w:rsidR="003358C3" w:rsidRPr="003358C3" w:rsidRDefault="003358C3" w:rsidP="003358C3">
      <w:pPr>
        <w:numPr>
          <w:ilvl w:val="0"/>
          <w:numId w:val="21"/>
        </w:numPr>
        <w:jc w:val="both"/>
      </w:pPr>
      <w:r w:rsidRPr="003358C3">
        <w:t xml:space="preserve">verificação da compatibilidade da solução contratada com a finalidade institucional e padrão administrativo pretendido pela Câmara Municipal; </w:t>
      </w:r>
    </w:p>
    <w:p w14:paraId="33F407D9" w14:textId="77777777" w:rsidR="003358C3" w:rsidRPr="003358C3" w:rsidRDefault="003358C3" w:rsidP="003358C3">
      <w:pPr>
        <w:numPr>
          <w:ilvl w:val="0"/>
          <w:numId w:val="21"/>
        </w:numPr>
        <w:jc w:val="both"/>
      </w:pPr>
      <w:r w:rsidRPr="003358C3">
        <w:t xml:space="preserve">realização de conferência visual e estrutural dos bens no ato da entrega, incluindo verificação de estabilidade, acabamento, integridade física e ausência de avarias; </w:t>
      </w:r>
    </w:p>
    <w:p w14:paraId="33DDCE06" w14:textId="77777777" w:rsidR="003358C3" w:rsidRPr="003358C3" w:rsidRDefault="003358C3" w:rsidP="003358C3">
      <w:pPr>
        <w:numPr>
          <w:ilvl w:val="0"/>
          <w:numId w:val="21"/>
        </w:numPr>
        <w:jc w:val="both"/>
      </w:pPr>
      <w:r w:rsidRPr="003358C3">
        <w:t xml:space="preserve">realização de registro fotográfico dos produtos entregues para fins de fiscalização e documentação do recebimento; </w:t>
      </w:r>
    </w:p>
    <w:p w14:paraId="5F358CE0" w14:textId="77777777" w:rsidR="003358C3" w:rsidRPr="003358C3" w:rsidRDefault="003358C3" w:rsidP="003358C3">
      <w:pPr>
        <w:numPr>
          <w:ilvl w:val="0"/>
          <w:numId w:val="21"/>
        </w:numPr>
        <w:jc w:val="both"/>
      </w:pPr>
      <w:r w:rsidRPr="003358C3">
        <w:t xml:space="preserve">verificação da documentação relacionada à garantia, manual, assistência técnica ou orientações de uso, quando aplicável; </w:t>
      </w:r>
    </w:p>
    <w:p w14:paraId="246A5F45" w14:textId="77777777" w:rsidR="003358C3" w:rsidRPr="003358C3" w:rsidRDefault="003358C3" w:rsidP="003358C3">
      <w:pPr>
        <w:numPr>
          <w:ilvl w:val="0"/>
          <w:numId w:val="21"/>
        </w:numPr>
        <w:spacing w:after="100"/>
        <w:jc w:val="both"/>
      </w:pPr>
      <w:r w:rsidRPr="003358C3">
        <w:t xml:space="preserve">possibilidade de realização de diligências administrativas para esclarecimento de informações técnicas relacionadas aos produtos ofertados. </w:t>
      </w:r>
    </w:p>
    <w:p w14:paraId="1FD59124" w14:textId="38E1050F" w:rsidR="003358C3" w:rsidRPr="003358C3" w:rsidRDefault="003358C3" w:rsidP="003358C3">
      <w:pPr>
        <w:jc w:val="both"/>
      </w:pPr>
      <w:r>
        <w:tab/>
      </w:r>
      <w:r w:rsidRPr="003358C3">
        <w:t>A Administração deverá assegurar que os servidores designados para acompanhamento da contratação possuam conhecimento suficiente das especificações mínimas exigidas no processo, especialmente quanto aos requisitos relacionados à qualidade, acabamento, resistência estrutural, ergonomia, dimensões e compatibilidade estética dos bens.</w:t>
      </w:r>
    </w:p>
    <w:p w14:paraId="5F2DD8F5" w14:textId="66E0D6B0" w:rsidR="003358C3" w:rsidRPr="003358C3" w:rsidRDefault="003358C3" w:rsidP="003358C3">
      <w:pPr>
        <w:jc w:val="both"/>
      </w:pPr>
      <w:r>
        <w:tab/>
      </w:r>
      <w:r w:rsidRPr="003358C3">
        <w:t>O recebimento definitivo dos produtos deverá ocorrer somente após conferência quantitativa e qualitativa, mediante verificação da conformidade dos bens entregues com as especificações técnicas, catálogos apresentados, características construtivas, padrão institucional exigido pela Administração e demais requisitos previstos no Termo de Referência.</w:t>
      </w:r>
    </w:p>
    <w:p w14:paraId="4923240F" w14:textId="3E292822" w:rsidR="00EA7494" w:rsidRPr="0075189C" w:rsidRDefault="003358C3" w:rsidP="003358C3">
      <w:pPr>
        <w:spacing w:after="100"/>
        <w:jc w:val="both"/>
      </w:pPr>
      <w:r>
        <w:tab/>
      </w:r>
      <w:r w:rsidRPr="003358C3">
        <w:t>A adoção das providências acima visa fortalecer o planejamento da contratação, reduzir riscos de fornecimento inadequado, assegurar maior eficiência na fiscalização contratual, preservar o patrimônio público e garantir que a solução efetivamente atenda às necessidades institucionais identificadas no presente Estudo Técnico Preliminar.</w:t>
      </w:r>
    </w:p>
    <w:p w14:paraId="290C230D" w14:textId="5111F1D3" w:rsidR="003F010F" w:rsidRPr="0075189C" w:rsidRDefault="00EB2AE0" w:rsidP="00EA7494">
      <w:pPr>
        <w:pStyle w:val="NormalWeb"/>
        <w:numPr>
          <w:ilvl w:val="0"/>
          <w:numId w:val="1"/>
        </w:numPr>
        <w:spacing w:before="0" w:beforeAutospacing="0" w:after="0" w:afterAutospacing="0"/>
        <w:jc w:val="both"/>
      </w:pPr>
      <w:r>
        <w:rPr>
          <w:b/>
          <w:bCs/>
        </w:rPr>
        <w:t>CONTRATAÇÕES CORRELATAS/INTERDEPENDENTES</w:t>
      </w:r>
    </w:p>
    <w:p w14:paraId="7D8AB205" w14:textId="0F4EDA4D" w:rsidR="003358C3" w:rsidRDefault="00EB2AE0" w:rsidP="003358C3">
      <w:pPr>
        <w:ind w:firstLine="284"/>
        <w:jc w:val="both"/>
        <w:rPr>
          <w:i/>
          <w:iCs/>
        </w:rPr>
      </w:pPr>
      <w:r>
        <w:rPr>
          <w:b/>
          <w:bCs/>
        </w:rPr>
        <w:tab/>
        <w:t xml:space="preserve">Fundamentação: </w:t>
      </w:r>
      <w:r>
        <w:rPr>
          <w:i/>
          <w:iCs/>
        </w:rPr>
        <w:t xml:space="preserve">Contratações correlatas e/ou interdependentes. (art. 18°, § 1°, XI da </w:t>
      </w:r>
      <w:r w:rsidR="00FB1EE4">
        <w:rPr>
          <w:i/>
          <w:iCs/>
        </w:rPr>
        <w:t>Lei Federal nº 14.133/2021</w:t>
      </w:r>
      <w:r>
        <w:rPr>
          <w:i/>
          <w:iCs/>
        </w:rPr>
        <w:t>).</w:t>
      </w:r>
    </w:p>
    <w:p w14:paraId="7116D968" w14:textId="77777777" w:rsidR="003358C3" w:rsidRDefault="003358C3" w:rsidP="003358C3">
      <w:pPr>
        <w:ind w:firstLine="284"/>
        <w:jc w:val="both"/>
      </w:pPr>
      <w:r>
        <w:t>Após análise da necessidade administrativa identificada e da solução pretendida, verifica-se que a presente contratação não possui dependência direta de outras contratações em andamento para sua execução ou funcionamento.</w:t>
      </w:r>
    </w:p>
    <w:p w14:paraId="51A86852" w14:textId="77777777" w:rsidR="003358C3" w:rsidRDefault="003358C3" w:rsidP="003358C3">
      <w:pPr>
        <w:ind w:firstLine="284"/>
        <w:jc w:val="both"/>
      </w:pPr>
      <w:r>
        <w:t>A solução proposta possui natureza autônoma e poderá ser integralmente executada de forma independente, não exigindo contratação complementar obrigatória para atendimento de sua finalidade institucional.</w:t>
      </w:r>
    </w:p>
    <w:p w14:paraId="23D704DB" w14:textId="77777777" w:rsidR="003358C3" w:rsidRDefault="003358C3" w:rsidP="003358C3">
      <w:pPr>
        <w:ind w:firstLine="284"/>
        <w:jc w:val="both"/>
      </w:pPr>
      <w:r>
        <w:t>Registra-se, contudo, que a contratação possui relação indireta com as ações de adequação, organização e melhoria da estrutura física e administrativa da Câmara Municipal, especialmente no que se refere à padronização e melhoria dos ambientes institucionais utilizados para atividades administrativas e representativas do Poder Legislativo Municipal.</w:t>
      </w:r>
    </w:p>
    <w:p w14:paraId="2CE6D4B5" w14:textId="77777777" w:rsidR="003358C3" w:rsidRDefault="003358C3" w:rsidP="003358C3">
      <w:pPr>
        <w:ind w:firstLine="284"/>
        <w:jc w:val="both"/>
      </w:pPr>
      <w:r>
        <w:t>Não há, no presente momento, necessidade de contratação adicional de serviços especializados de instalação, adaptação estrutural ou suporte técnico específico para utilização dos bens pretendidos, considerando a natureza comum do objeto e a compatibilidade da solução com o ambiente atualmente existente.</w:t>
      </w:r>
    </w:p>
    <w:p w14:paraId="66016508" w14:textId="2E7AEF5C" w:rsidR="003358C3" w:rsidRDefault="003358C3" w:rsidP="003358C3">
      <w:pPr>
        <w:ind w:firstLine="284"/>
        <w:jc w:val="both"/>
        <w:rPr>
          <w:i/>
          <w:iCs/>
        </w:rPr>
      </w:pPr>
      <w:r>
        <w:t>Dessa forma, conclui-se que a contratação pretendida não apresenta interdependência técnica, operacional ou funcional relevante com outras contratações administrativas, podendo ser executada de maneira autônoma e independente pela Administração Pública.</w:t>
      </w:r>
    </w:p>
    <w:p w14:paraId="2C5F7E27" w14:textId="226F193D" w:rsidR="003F010F" w:rsidRDefault="00EB2AE0" w:rsidP="003358C3">
      <w:pPr>
        <w:pStyle w:val="NormalWeb"/>
        <w:numPr>
          <w:ilvl w:val="0"/>
          <w:numId w:val="1"/>
        </w:numPr>
        <w:spacing w:before="0" w:beforeAutospacing="0" w:after="0" w:afterAutospacing="0"/>
        <w:jc w:val="both"/>
      </w:pPr>
      <w:r>
        <w:rPr>
          <w:b/>
          <w:bCs/>
        </w:rPr>
        <w:lastRenderedPageBreak/>
        <w:t>IMPACTOS AMBIENTAIS</w:t>
      </w:r>
    </w:p>
    <w:p w14:paraId="667762BA" w14:textId="6C1AB45D" w:rsidR="003F010F" w:rsidRDefault="00EB2AE0" w:rsidP="00A103CB">
      <w:pPr>
        <w:jc w:val="both"/>
        <w:rPr>
          <w:rFonts w:eastAsiaTheme="minorHAnsi"/>
          <w:lang w:eastAsia="en-US"/>
        </w:rPr>
      </w:pPr>
      <w:r>
        <w:rPr>
          <w:b/>
          <w:bCs/>
        </w:rPr>
        <w:tab/>
        <w:t xml:space="preserve">Fundamentação: </w:t>
      </w:r>
      <w:r>
        <w:rPr>
          <w:i/>
          <w:iCs/>
        </w:rPr>
        <w:t xml:space="preserve">Descrição de possíveis impactos ambientais e respectivas medidas mitigadoras, incluídos requisitos de baixo consumo de energia e de outros recursos, bem como logística reversa para desfazimento e reciclagem de bens e refugos, quando aplicável (art. 18°, § 1°, XII da </w:t>
      </w:r>
      <w:r w:rsidR="00FB1EE4">
        <w:rPr>
          <w:i/>
          <w:iCs/>
        </w:rPr>
        <w:t>Lei Federal nº 14.133/2021</w:t>
      </w:r>
      <w:r>
        <w:rPr>
          <w:i/>
          <w:iCs/>
        </w:rPr>
        <w:t>).</w:t>
      </w:r>
    </w:p>
    <w:p w14:paraId="0D135B21" w14:textId="77777777" w:rsidR="003F010F" w:rsidRDefault="00EB2AE0" w:rsidP="00A554C3">
      <w:pPr>
        <w:jc w:val="both"/>
      </w:pPr>
      <w:r>
        <w:tab/>
        <w:t>Possíveis impactos ambientais e respectivas medidas de tratamento (Capítulo XXIV da resolução legislativa 007/2023).</w:t>
      </w:r>
    </w:p>
    <w:p w14:paraId="00AFB884" w14:textId="77777777" w:rsidR="003358C3" w:rsidRPr="003358C3" w:rsidRDefault="00A554C3" w:rsidP="003358C3">
      <w:pPr>
        <w:jc w:val="both"/>
      </w:pPr>
      <w:r>
        <w:tab/>
      </w:r>
      <w:r w:rsidR="003358C3" w:rsidRPr="003358C3">
        <w:t>A presente contratação possui impacto ambiental considerado reduzido, tendo em vista tratar-se da aquisição de bens permanentes destinados à utilização administrativa no âmbito da Câmara Municipal de São Francisco do Guaporé/RO.</w:t>
      </w:r>
    </w:p>
    <w:p w14:paraId="70463F92" w14:textId="6624B398" w:rsidR="003358C3" w:rsidRPr="003358C3" w:rsidRDefault="003358C3" w:rsidP="003358C3">
      <w:pPr>
        <w:jc w:val="both"/>
      </w:pPr>
      <w:r>
        <w:tab/>
      </w:r>
      <w:r w:rsidRPr="003358C3">
        <w:t>Ainda assim, deverão ser observadas medidas voltadas à redução de impactos ambientais e à promoção de práticas sustentáveis compatíveis com a natureza do objeto.</w:t>
      </w:r>
    </w:p>
    <w:p w14:paraId="5201B6E8" w14:textId="290AC6A1" w:rsidR="003358C3" w:rsidRPr="003358C3" w:rsidRDefault="003358C3" w:rsidP="003358C3">
      <w:pPr>
        <w:jc w:val="both"/>
      </w:pPr>
      <w:r>
        <w:tab/>
      </w:r>
      <w:r w:rsidRPr="003358C3">
        <w:t>Sempre que possível, os produtos fornecidos deverão ser fabricados com materiais duráveis e de adequada vida útil, visando reduzir a necessidade de substituições frequentes e, consequentemente, minimizar a geração de resíduos decorrentes do descarte prematuro de mobiliário.</w:t>
      </w:r>
    </w:p>
    <w:p w14:paraId="26D2B2D5" w14:textId="1D72E45C" w:rsidR="003358C3" w:rsidRPr="003358C3" w:rsidRDefault="003358C3" w:rsidP="003358C3">
      <w:pPr>
        <w:spacing w:after="100"/>
        <w:jc w:val="both"/>
      </w:pPr>
      <w:r>
        <w:tab/>
      </w:r>
      <w:r w:rsidRPr="003358C3">
        <w:t>A Administração deverá priorizar, quando compatível com a competitividade e vantajosidade da contratação, produtos que apresentem:</w:t>
      </w:r>
    </w:p>
    <w:p w14:paraId="7C2352F7" w14:textId="77777777" w:rsidR="003358C3" w:rsidRPr="003358C3" w:rsidRDefault="003358C3" w:rsidP="003358C3">
      <w:pPr>
        <w:numPr>
          <w:ilvl w:val="0"/>
          <w:numId w:val="22"/>
        </w:numPr>
        <w:jc w:val="both"/>
      </w:pPr>
      <w:r w:rsidRPr="003358C3">
        <w:t xml:space="preserve">maior durabilidade e resistência; </w:t>
      </w:r>
    </w:p>
    <w:p w14:paraId="7232D9C5" w14:textId="77777777" w:rsidR="003358C3" w:rsidRPr="003358C3" w:rsidRDefault="003358C3" w:rsidP="003358C3">
      <w:pPr>
        <w:numPr>
          <w:ilvl w:val="0"/>
          <w:numId w:val="22"/>
        </w:numPr>
        <w:jc w:val="both"/>
      </w:pPr>
      <w:r w:rsidRPr="003358C3">
        <w:t xml:space="preserve">materiais de boa qualidade e adequada vida útil; </w:t>
      </w:r>
    </w:p>
    <w:p w14:paraId="23D94724" w14:textId="77777777" w:rsidR="003358C3" w:rsidRPr="003358C3" w:rsidRDefault="003358C3" w:rsidP="003358C3">
      <w:pPr>
        <w:numPr>
          <w:ilvl w:val="0"/>
          <w:numId w:val="22"/>
        </w:numPr>
        <w:jc w:val="both"/>
      </w:pPr>
      <w:r w:rsidRPr="003358C3">
        <w:t xml:space="preserve">possibilidade de manutenção ou reparo; </w:t>
      </w:r>
    </w:p>
    <w:p w14:paraId="618AEB32" w14:textId="77777777" w:rsidR="003358C3" w:rsidRPr="003358C3" w:rsidRDefault="003358C3" w:rsidP="003358C3">
      <w:pPr>
        <w:numPr>
          <w:ilvl w:val="0"/>
          <w:numId w:val="22"/>
        </w:numPr>
        <w:jc w:val="both"/>
      </w:pPr>
      <w:r w:rsidRPr="003358C3">
        <w:t xml:space="preserve">utilização de materiais recicláveis ou reciclados, quando aplicável; </w:t>
      </w:r>
    </w:p>
    <w:p w14:paraId="296DC311" w14:textId="77777777" w:rsidR="003358C3" w:rsidRPr="003358C3" w:rsidRDefault="003358C3" w:rsidP="003358C3">
      <w:pPr>
        <w:numPr>
          <w:ilvl w:val="0"/>
          <w:numId w:val="22"/>
        </w:numPr>
        <w:spacing w:after="100"/>
        <w:jc w:val="both"/>
      </w:pPr>
      <w:r w:rsidRPr="003358C3">
        <w:t xml:space="preserve">processos produtivos compatíveis com práticas ambientalmente sustentáveis. </w:t>
      </w:r>
    </w:p>
    <w:p w14:paraId="72E13E36" w14:textId="5BAF570A" w:rsidR="003358C3" w:rsidRPr="003358C3" w:rsidRDefault="003358C3" w:rsidP="003358C3">
      <w:pPr>
        <w:jc w:val="both"/>
      </w:pPr>
      <w:r>
        <w:tab/>
      </w:r>
      <w:r w:rsidRPr="003358C3">
        <w:t>Os fornecedores deverão observar a legislação ambiental aplicável quanto à fabricação, comercialização, transporte e destinação de resíduos eventualmente gerados no fornecimento dos bens.</w:t>
      </w:r>
    </w:p>
    <w:p w14:paraId="461C920E" w14:textId="154C50EB" w:rsidR="003358C3" w:rsidRPr="003358C3" w:rsidRDefault="003358C3" w:rsidP="003358C3">
      <w:pPr>
        <w:jc w:val="both"/>
      </w:pPr>
      <w:r>
        <w:tab/>
      </w:r>
      <w:r w:rsidRPr="003358C3">
        <w:t>As embalagens utilizadas no transporte dos produtos deverão, sempre que possível, ser passíveis de reutilização ou reciclagem, devendo ser evitado o uso excessivo de materiais descartáveis sem necessidade técnica.</w:t>
      </w:r>
    </w:p>
    <w:p w14:paraId="511C076A" w14:textId="2BC90AF5" w:rsidR="003358C3" w:rsidRPr="003358C3" w:rsidRDefault="003358C3" w:rsidP="003358C3">
      <w:pPr>
        <w:jc w:val="both"/>
      </w:pPr>
      <w:r>
        <w:tab/>
      </w:r>
      <w:r w:rsidRPr="003358C3">
        <w:t>Quanto ao mobiliário atualmente inutilizado ou removido do ambiente administrativo, sua destinação deverá observar os procedimentos patrimoniais e ambientais aplicáveis no âmbito da Administração Pública, podendo ser adotadas medidas de reaproveitamento, doação, descarte ambientalmente adequado ou baixa patrimonial, conforme avaliação administrativa posterior.</w:t>
      </w:r>
    </w:p>
    <w:p w14:paraId="3B554FAA" w14:textId="1AC6C0AF" w:rsidR="003358C3" w:rsidRPr="003358C3" w:rsidRDefault="003358C3" w:rsidP="003358C3">
      <w:pPr>
        <w:jc w:val="both"/>
      </w:pPr>
      <w:r>
        <w:tab/>
      </w:r>
      <w:r w:rsidRPr="003358C3">
        <w:t>Considerando a natureza do objeto, não se verifica necessidade de exigência específica relacionada a consumo de energia elétrica ou logística reversa obrigatória, sem prejuízo da observância das normas ambientais aplicáveis pelos futuros fornecedores.</w:t>
      </w:r>
    </w:p>
    <w:p w14:paraId="52DE04A6" w14:textId="55DAAD93" w:rsidR="003358C3" w:rsidRPr="003358C3" w:rsidRDefault="003358C3" w:rsidP="003358C3">
      <w:pPr>
        <w:spacing w:after="100"/>
        <w:jc w:val="both"/>
      </w:pPr>
      <w:r>
        <w:tab/>
      </w:r>
      <w:r w:rsidRPr="003358C3">
        <w:t>Dessa forma, conclui-se que a contratação apresenta baixo impacto ambiental potencial, sendo as medidas acima consideradas suficientes para mitigação dos impactos relacionados ao fornecimento e utilização dos bens pretendidos pela Administração.</w:t>
      </w:r>
    </w:p>
    <w:p w14:paraId="3928C72B" w14:textId="106C8BE1" w:rsidR="003F010F" w:rsidRPr="003358C3" w:rsidRDefault="00EB2AE0" w:rsidP="003358C3">
      <w:pPr>
        <w:pStyle w:val="PargrafodaLista"/>
        <w:numPr>
          <w:ilvl w:val="0"/>
          <w:numId w:val="1"/>
        </w:numPr>
        <w:jc w:val="both"/>
        <w:rPr>
          <w:b/>
          <w:bCs/>
        </w:rPr>
      </w:pPr>
      <w:r w:rsidRPr="003358C3">
        <w:rPr>
          <w:b/>
          <w:bCs/>
        </w:rPr>
        <w:t>VIABILIDADE DA CONTRATAÇÃO</w:t>
      </w:r>
    </w:p>
    <w:p w14:paraId="7A0C0BA1" w14:textId="549F01B2" w:rsidR="003358C3" w:rsidRDefault="00EB2AE0" w:rsidP="003358C3">
      <w:pPr>
        <w:jc w:val="both"/>
        <w:rPr>
          <w:i/>
          <w:iCs/>
        </w:rPr>
      </w:pPr>
      <w:r>
        <w:rPr>
          <w:b/>
          <w:bCs/>
        </w:rPr>
        <w:tab/>
        <w:t xml:space="preserve">Fundamentação: </w:t>
      </w:r>
      <w:r>
        <w:rPr>
          <w:i/>
          <w:iCs/>
        </w:rPr>
        <w:t xml:space="preserve">Posicionamento conclusivo sobre a adequação da contratação para o atendimento da necessidade a que se destina. (art. 18°, § 1°, XIII da </w:t>
      </w:r>
      <w:r w:rsidR="00FB1EE4">
        <w:rPr>
          <w:i/>
          <w:iCs/>
        </w:rPr>
        <w:t>Lei Federal nº 14.133/2021</w:t>
      </w:r>
      <w:r>
        <w:rPr>
          <w:i/>
          <w:iCs/>
        </w:rPr>
        <w:t>).</w:t>
      </w:r>
    </w:p>
    <w:p w14:paraId="669C1C21" w14:textId="77777777" w:rsidR="003358C3" w:rsidRDefault="003358C3" w:rsidP="003358C3">
      <w:pPr>
        <w:jc w:val="both"/>
      </w:pPr>
      <w:r>
        <w:rPr>
          <w:i/>
          <w:iCs/>
        </w:rPr>
        <w:tab/>
      </w:r>
      <w:r>
        <w:t xml:space="preserve">Após análise das informações levantadas no presente Estudo Técnico Preliminar, conclui-se que </w:t>
      </w:r>
      <w:r w:rsidRPr="000E1CFA">
        <w:rPr>
          <w:b/>
          <w:bCs/>
        </w:rPr>
        <w:t xml:space="preserve">a contratação pretendida </w:t>
      </w:r>
      <w:proofErr w:type="gramStart"/>
      <w:r w:rsidRPr="000E1CFA">
        <w:rPr>
          <w:b/>
          <w:bCs/>
        </w:rPr>
        <w:t>mostra-se</w:t>
      </w:r>
      <w:proofErr w:type="gramEnd"/>
      <w:r w:rsidRPr="000E1CFA">
        <w:rPr>
          <w:b/>
          <w:bCs/>
        </w:rPr>
        <w:t xml:space="preserve"> técnica, administrativa e economicamente viável</w:t>
      </w:r>
      <w:r>
        <w:t xml:space="preserve"> </w:t>
      </w:r>
      <w:r>
        <w:lastRenderedPageBreak/>
        <w:t>para atendimento da necessidade institucional identificada pela Câmara Municipal de São Francisco do Guaporé/RO.</w:t>
      </w:r>
    </w:p>
    <w:p w14:paraId="08F303CE" w14:textId="77777777" w:rsidR="003358C3" w:rsidRDefault="003358C3" w:rsidP="003358C3">
      <w:pPr>
        <w:jc w:val="both"/>
      </w:pPr>
      <w:r>
        <w:tab/>
        <w:t>Verificou-se que a solução proposta atende adequadamente às demandas relacionadas à adequação, modernização e padronização da sala da Presidência, proporcionando melhores condições de funcionalidade, ergonomia, organização, conforto e representação institucional do ambiente administrativo.</w:t>
      </w:r>
    </w:p>
    <w:p w14:paraId="69AACD25" w14:textId="77777777" w:rsidR="003358C3" w:rsidRDefault="003358C3" w:rsidP="003358C3">
      <w:pPr>
        <w:jc w:val="both"/>
      </w:pPr>
      <w:r>
        <w:tab/>
        <w:t xml:space="preserve">A contratação de </w:t>
      </w:r>
      <w:r>
        <w:rPr>
          <w:rStyle w:val="Forte"/>
        </w:rPr>
        <w:t>mobiliário corporativo de padrão executivo</w:t>
      </w:r>
      <w:r>
        <w:t>, compreendendo poltronas interlocutoras espaldar médio com braços e mesa de centro para ambiente institucional, apresenta compatibilidade com a finalidade pública pretendida, observando critérios de qualidade, durabilidade, resistência estrutural, padronização visual e interesse público.</w:t>
      </w:r>
    </w:p>
    <w:p w14:paraId="7D66B5F4" w14:textId="77777777" w:rsidR="003358C3" w:rsidRDefault="003358C3" w:rsidP="003358C3">
      <w:pPr>
        <w:jc w:val="both"/>
      </w:pPr>
      <w:r>
        <w:tab/>
        <w:t>O levantamento de mercado realizado demonstrou a existência de fornecedores aptos ao atendimento da demanda, não sendo identificados impedimentos relevantes à competitividade ou à execução da contratação.</w:t>
      </w:r>
    </w:p>
    <w:p w14:paraId="463EADAD" w14:textId="77777777" w:rsidR="003358C3" w:rsidRDefault="003358C3" w:rsidP="003358C3">
      <w:pPr>
        <w:jc w:val="both"/>
      </w:pPr>
      <w:r>
        <w:tab/>
        <w:t>Verificou-se ainda que a solução escolhida apresenta melhor relação entre custo e benefício a médio e longo prazo, especialmente em razão da maior durabilidade dos bens, redução da necessidade de substituições frequentes e melhoria das condições institucionais do ambiente administrativo.</w:t>
      </w:r>
    </w:p>
    <w:p w14:paraId="1EBD5508" w14:textId="5A70BC58" w:rsidR="003358C3" w:rsidRPr="003358C3" w:rsidRDefault="003358C3" w:rsidP="003358C3">
      <w:pPr>
        <w:spacing w:after="100"/>
        <w:jc w:val="both"/>
        <w:rPr>
          <w:rFonts w:eastAsiaTheme="minorHAnsi"/>
          <w:i/>
          <w:iCs/>
          <w:lang w:eastAsia="en-US"/>
        </w:rPr>
      </w:pPr>
      <w:r>
        <w:tab/>
        <w:t>As estimativas de preços realizadas indicam compatibilidade preliminar com os valores praticados no mercado para mobiliário corporativo de padrão executivo, devendo a pesquisa definitiva de preços ser posteriormente consolidada na forma da legislação aplicável.</w:t>
      </w:r>
      <w:r>
        <w:tab/>
        <w:t>Constatou-se também que a contratação não demanda adaptações estruturais relevantes, contratações complementares obrigatórias ou providências técnicas complexas para sua implementação, mostrando-se plenamente compatível com a realidade administrativa da Câmara Municipal.</w:t>
      </w:r>
    </w:p>
    <w:p w14:paraId="744F53C2" w14:textId="77777777" w:rsidR="003358C3" w:rsidRDefault="00EB2AE0" w:rsidP="003358C3">
      <w:pPr>
        <w:jc w:val="both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Conclusão</w:t>
      </w:r>
    </w:p>
    <w:p w14:paraId="4719CEF0" w14:textId="224D1CD5" w:rsidR="003358C3" w:rsidRPr="003358C3" w:rsidRDefault="003358C3" w:rsidP="003358C3">
      <w:pPr>
        <w:jc w:val="both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ab/>
      </w:r>
      <w:r>
        <w:t>Diante do exposto, conclui-se pela viabilidade da contratação pretendida, recomendando-se o prosseguimento da fase preparatória e posterior elaboração do Termo de Referência, observadas as diretrizes técnicas e administrativas estabelecidas neste Estudo Técnico Preliminar.</w:t>
      </w:r>
    </w:p>
    <w:p w14:paraId="4424AFB8" w14:textId="77777777" w:rsidR="003358C3" w:rsidRDefault="003358C3" w:rsidP="003358C3">
      <w:pPr>
        <w:pStyle w:val="NormalWeb"/>
      </w:pPr>
      <w:r>
        <w:t>É o presente Estudo Técnico Preliminar submetido à apreciação da autoridade competente.</w:t>
      </w:r>
    </w:p>
    <w:p w14:paraId="605A5C1C" w14:textId="4E75FA36" w:rsidR="00FA06D4" w:rsidRDefault="00FA06D4" w:rsidP="003358C3">
      <w:pPr>
        <w:jc w:val="both"/>
        <w:outlineLvl w:val="2"/>
        <w:rPr>
          <w:bCs/>
        </w:rPr>
      </w:pPr>
    </w:p>
    <w:p w14:paraId="06E196B1" w14:textId="5EFECC53" w:rsidR="00FA06D4" w:rsidRDefault="00FA06D4" w:rsidP="00FA06D4">
      <w:pPr>
        <w:pStyle w:val="SemEspaamen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EA5037">
        <w:rPr>
          <w:rFonts w:ascii="Times New Roman" w:hAnsi="Times New Roman" w:cs="Times New Roman"/>
          <w:bCs/>
          <w:sz w:val="24"/>
          <w:szCs w:val="24"/>
        </w:rPr>
        <w:t xml:space="preserve">São Francisco do Guaporé – RO, </w:t>
      </w:r>
      <w:r w:rsidRPr="00F644F5">
        <w:rPr>
          <w:rFonts w:ascii="Times New Roman" w:hAnsi="Times New Roman" w:cs="Times New Roman"/>
          <w:bCs/>
          <w:sz w:val="24"/>
          <w:szCs w:val="24"/>
        </w:rPr>
        <w:t>1</w:t>
      </w:r>
      <w:r w:rsidR="003358C3">
        <w:rPr>
          <w:rFonts w:ascii="Times New Roman" w:hAnsi="Times New Roman" w:cs="Times New Roman"/>
          <w:bCs/>
          <w:sz w:val="24"/>
          <w:szCs w:val="24"/>
        </w:rPr>
        <w:t>8</w:t>
      </w:r>
      <w:r w:rsidRPr="00F644F5">
        <w:rPr>
          <w:rFonts w:ascii="Times New Roman" w:hAnsi="Times New Roman" w:cs="Times New Roman"/>
          <w:bCs/>
          <w:sz w:val="24"/>
          <w:szCs w:val="24"/>
        </w:rPr>
        <w:t xml:space="preserve"> de maio de 2026</w:t>
      </w:r>
      <w:r w:rsidRPr="00F644F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6A56713" w14:textId="77777777" w:rsidR="000E1CFA" w:rsidRPr="00D949FE" w:rsidRDefault="000E1CFA" w:rsidP="00FA06D4">
      <w:pPr>
        <w:pStyle w:val="SemEspaamen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14:paraId="175ECA5D" w14:textId="77777777" w:rsidR="00FA06D4" w:rsidRDefault="00FA06D4" w:rsidP="00FA06D4">
      <w:pPr>
        <w:pStyle w:val="SemEspaamento"/>
        <w:ind w:firstLine="708"/>
        <w:jc w:val="both"/>
        <w:rPr>
          <w:rFonts w:asciiTheme="majorHAnsi" w:hAnsiTheme="majorHAnsi"/>
          <w:sz w:val="28"/>
          <w:szCs w:val="24"/>
        </w:rPr>
      </w:pPr>
    </w:p>
    <w:p w14:paraId="4C441829" w14:textId="0E829B4E" w:rsidR="003F010F" w:rsidRDefault="00504475">
      <w:pPr>
        <w:spacing w:before="100" w:beforeAutospacing="1" w:after="100" w:afterAutospacing="1"/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2E1FCB4" wp14:editId="438CC984">
            <wp:simplePos x="0" y="0"/>
            <wp:positionH relativeFrom="margin">
              <wp:align>right</wp:align>
            </wp:positionH>
            <wp:positionV relativeFrom="paragraph">
              <wp:posOffset>52705</wp:posOffset>
            </wp:positionV>
            <wp:extent cx="2495550" cy="1162050"/>
            <wp:effectExtent l="0" t="0" r="0" b="0"/>
            <wp:wrapNone/>
            <wp:docPr id="1167454662" name="Imagem 2" descr="Tex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7454662" name="Imagem 2" descr="Text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54C3">
        <w:rPr>
          <w:noProof/>
        </w:rPr>
        <w:drawing>
          <wp:anchor distT="0" distB="0" distL="114300" distR="114300" simplePos="0" relativeHeight="251660288" behindDoc="0" locked="0" layoutInCell="1" allowOverlap="1" wp14:anchorId="0B74E47F" wp14:editId="71DA7C04">
            <wp:simplePos x="0" y="0"/>
            <wp:positionH relativeFrom="margin">
              <wp:align>left</wp:align>
            </wp:positionH>
            <wp:positionV relativeFrom="paragraph">
              <wp:posOffset>75565</wp:posOffset>
            </wp:positionV>
            <wp:extent cx="2457450" cy="1153160"/>
            <wp:effectExtent l="0" t="0" r="0" b="8890"/>
            <wp:wrapNone/>
            <wp:docPr id="747985845" name="Imagem 1" descr="Texto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7985845" name="Imagem 1" descr="Texto&#10;&#10;O conteúdo gerado por IA pode estar incorreto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153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B5FCC16" w14:textId="10D5ECD0" w:rsidR="003F010F" w:rsidRDefault="003F010F">
      <w:pPr>
        <w:pStyle w:val="NormalWeb"/>
        <w:jc w:val="both"/>
      </w:pPr>
    </w:p>
    <w:p w14:paraId="6180AE7E" w14:textId="5D63F04A" w:rsidR="003F010F" w:rsidRDefault="003F010F">
      <w:pPr>
        <w:tabs>
          <w:tab w:val="left" w:pos="2490"/>
          <w:tab w:val="center" w:pos="4890"/>
        </w:tabs>
        <w:jc w:val="left"/>
      </w:pPr>
    </w:p>
    <w:sectPr w:rsidR="003F010F" w:rsidSect="00D5751E">
      <w:headerReference w:type="default" r:id="rId9"/>
      <w:footerReference w:type="default" r:id="rId10"/>
      <w:pgSz w:w="11906" w:h="16838" w:code="9"/>
      <w:pgMar w:top="851" w:right="1041" w:bottom="993" w:left="1418" w:header="357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2CAAD" w14:textId="77777777" w:rsidR="0038008C" w:rsidRDefault="0038008C">
      <w:r>
        <w:separator/>
      </w:r>
    </w:p>
  </w:endnote>
  <w:endnote w:type="continuationSeparator" w:id="0">
    <w:p w14:paraId="54590760" w14:textId="77777777" w:rsidR="0038008C" w:rsidRDefault="00380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7318F" w14:textId="2C218744" w:rsidR="00D5751E" w:rsidRDefault="00D5751E">
    <w:pPr>
      <w:pStyle w:val="Rodap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D4F18C4" wp14:editId="2C0C37AB">
              <wp:simplePos x="0" y="0"/>
              <wp:positionH relativeFrom="column">
                <wp:posOffset>-103795</wp:posOffset>
              </wp:positionH>
              <wp:positionV relativeFrom="paragraph">
                <wp:posOffset>147666</wp:posOffset>
              </wp:positionV>
              <wp:extent cx="5957455" cy="6928"/>
              <wp:effectExtent l="0" t="0" r="24765" b="31750"/>
              <wp:wrapNone/>
              <wp:docPr id="1115604030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57455" cy="6928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5ABA6A7" id="Conector reto 1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15pt,11.65pt" to="460.9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" strokecolor="black [3040]"/>
          </w:pict>
        </mc:Fallback>
      </mc:AlternateContent>
    </w:r>
  </w:p>
  <w:sdt>
    <w:sdtPr>
      <w:id w:val="-680048820"/>
      <w:docPartObj>
        <w:docPartGallery w:val="AutoText"/>
      </w:docPartObj>
    </w:sdtPr>
    <w:sdtEndPr/>
    <w:sdtContent>
      <w:p w14:paraId="0613B763" w14:textId="30285FA1" w:rsidR="003F010F" w:rsidRDefault="00EB2AE0" w:rsidP="00274765">
        <w:pPr>
          <w:pStyle w:val="Rodap"/>
          <w:jc w:val="both"/>
        </w:pPr>
        <w:r>
          <w:t>Rua Rondônia, nº 2811, bairro Alto Alegre, São Francisco do Guaporé/RO – CEP 76.935-000</w:t>
        </w:r>
      </w:p>
      <w:p w14:paraId="4D4E33D4" w14:textId="61BA2457" w:rsidR="00D5751E" w:rsidRDefault="00EB2AE0" w:rsidP="00D5751E">
        <w:pPr>
          <w:pStyle w:val="Rodap"/>
        </w:pPr>
        <w:hyperlink r:id="rId1" w:history="1">
          <w:r>
            <w:rPr>
              <w:rStyle w:val="Hyperlink"/>
            </w:rPr>
            <w:t>www.saofranciscodoguapore.ro.leg.br</w:t>
          </w:r>
        </w:hyperlink>
      </w:p>
      <w:p w14:paraId="5DE2432A" w14:textId="447B67E9" w:rsidR="00D5751E" w:rsidRDefault="002E0670" w:rsidP="00D5751E">
        <w:pPr>
          <w:pStyle w:val="Rodap"/>
          <w:jc w:val="right"/>
        </w:pPr>
        <w:r>
          <w:tab/>
        </w:r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D5751E">
              <w:t xml:space="preserve">Página </w:t>
            </w:r>
            <w:r w:rsidR="00D5751E">
              <w:rPr>
                <w:b/>
                <w:bCs/>
              </w:rPr>
              <w:fldChar w:fldCharType="begin"/>
            </w:r>
            <w:r w:rsidR="00D5751E">
              <w:rPr>
                <w:b/>
                <w:bCs/>
              </w:rPr>
              <w:instrText>PAGE</w:instrText>
            </w:r>
            <w:r w:rsidR="00D5751E">
              <w:rPr>
                <w:b/>
                <w:bCs/>
              </w:rPr>
              <w:fldChar w:fldCharType="separate"/>
            </w:r>
            <w:r w:rsidR="00D5751E">
              <w:rPr>
                <w:b/>
                <w:bCs/>
              </w:rPr>
              <w:t>15</w:t>
            </w:r>
            <w:r w:rsidR="00D5751E">
              <w:rPr>
                <w:b/>
                <w:bCs/>
              </w:rPr>
              <w:fldChar w:fldCharType="end"/>
            </w:r>
            <w:r w:rsidR="00D5751E">
              <w:t xml:space="preserve"> de </w:t>
            </w:r>
            <w:r w:rsidR="00D5751E">
              <w:rPr>
                <w:b/>
                <w:bCs/>
              </w:rPr>
              <w:fldChar w:fldCharType="begin"/>
            </w:r>
            <w:r w:rsidR="00D5751E">
              <w:rPr>
                <w:b/>
                <w:bCs/>
              </w:rPr>
              <w:instrText>NUMPAGES</w:instrText>
            </w:r>
            <w:r w:rsidR="00D5751E">
              <w:rPr>
                <w:b/>
                <w:bCs/>
              </w:rPr>
              <w:fldChar w:fldCharType="separate"/>
            </w:r>
            <w:r w:rsidR="00D5751E">
              <w:rPr>
                <w:b/>
                <w:bCs/>
              </w:rPr>
              <w:t>16</w:t>
            </w:r>
            <w:r w:rsidR="00D5751E">
              <w:rPr>
                <w:b/>
                <w:bCs/>
              </w:rPr>
              <w:fldChar w:fldCharType="end"/>
            </w:r>
          </w:sdtContent>
        </w:sdt>
      </w:p>
      <w:p w14:paraId="69CA7509" w14:textId="4C379B1E" w:rsidR="003F010F" w:rsidRDefault="0038008C" w:rsidP="002E0670">
        <w:pPr>
          <w:pStyle w:val="Rodap"/>
          <w:tabs>
            <w:tab w:val="center" w:pos="4723"/>
            <w:tab w:val="right" w:pos="9447"/>
          </w:tabs>
          <w:jc w:val="lef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EC0FC" w14:textId="77777777" w:rsidR="0038008C" w:rsidRDefault="0038008C">
      <w:r>
        <w:separator/>
      </w:r>
    </w:p>
  </w:footnote>
  <w:footnote w:type="continuationSeparator" w:id="0">
    <w:p w14:paraId="5E91C29A" w14:textId="77777777" w:rsidR="0038008C" w:rsidRDefault="00380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B0BCD" w14:textId="205B51D7" w:rsidR="001165BC" w:rsidRDefault="001165BC" w:rsidP="001165BC">
    <w:pPr>
      <w:pStyle w:val="Cabealho"/>
      <w:tabs>
        <w:tab w:val="left" w:pos="4005"/>
      </w:tabs>
      <w:jc w:val="left"/>
    </w:pPr>
    <w:r>
      <w:rPr>
        <w:noProof/>
      </w:rPr>
      <w:drawing>
        <wp:anchor distT="0" distB="0" distL="114300" distR="114300" simplePos="0" relativeHeight="251661312" behindDoc="0" locked="0" layoutInCell="1" allowOverlap="1" wp14:anchorId="1467B2DF" wp14:editId="5AFBF2A4">
          <wp:simplePos x="0" y="0"/>
          <wp:positionH relativeFrom="margin">
            <wp:posOffset>5174788</wp:posOffset>
          </wp:positionH>
          <wp:positionV relativeFrom="paragraph">
            <wp:posOffset>-88150</wp:posOffset>
          </wp:positionV>
          <wp:extent cx="1058998" cy="1032356"/>
          <wp:effectExtent l="0" t="0" r="8255" b="0"/>
          <wp:wrapNone/>
          <wp:docPr id="1471865146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3265859" name="Imagem 14232658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3770" cy="10370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79081E1" w14:textId="39163DC5" w:rsidR="001165BC" w:rsidRDefault="001165BC" w:rsidP="001165BC">
    <w:pPr>
      <w:pStyle w:val="Cabealho"/>
      <w:tabs>
        <w:tab w:val="left" w:pos="3150"/>
        <w:tab w:val="center" w:pos="4819"/>
      </w:tabs>
    </w:pPr>
    <w:r>
      <w:object w:dxaOrig="1320" w:dyaOrig="1152" w14:anchorId="21C14B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66pt;height:57.6pt;flip:x" fillcolor="window">
          <v:imagedata r:id="rId2" o:title=""/>
        </v:shape>
        <o:OLEObject Type="Embed" ProgID="CorelDraw.Graphic.8" ShapeID="_x0000_i1025" DrawAspect="Content" ObjectID="_1840683649" r:id="rId3"/>
      </w:object>
    </w:r>
  </w:p>
  <w:p w14:paraId="6DD3565F" w14:textId="77777777" w:rsidR="001165BC" w:rsidRPr="005E4801" w:rsidRDefault="001165BC" w:rsidP="001165BC">
    <w:pPr>
      <w:rPr>
        <w:b/>
        <w:bCs/>
      </w:rPr>
    </w:pPr>
    <w:r w:rsidRPr="005E4801">
      <w:rPr>
        <w:b/>
        <w:bCs/>
      </w:rPr>
      <w:t>ESTADO DE RONDÔNIA</w:t>
    </w:r>
  </w:p>
  <w:p w14:paraId="5FA57F35" w14:textId="77777777" w:rsidR="001165BC" w:rsidRPr="005E4801" w:rsidRDefault="001165BC" w:rsidP="001165BC">
    <w:pPr>
      <w:rPr>
        <w:b/>
        <w:bCs/>
      </w:rPr>
    </w:pPr>
    <w:r w:rsidRPr="005E4801">
      <w:rPr>
        <w:b/>
        <w:bCs/>
      </w:rPr>
      <w:t>PODER LEGISLATIVO</w:t>
    </w:r>
  </w:p>
  <w:p w14:paraId="5B70784F" w14:textId="6A5F68C3" w:rsidR="005D47CE" w:rsidRPr="001165BC" w:rsidRDefault="001165BC" w:rsidP="001165BC">
    <w:pPr>
      <w:pBdr>
        <w:bottom w:val="single" w:sz="12" w:space="1" w:color="auto"/>
      </w:pBdr>
      <w:rPr>
        <w:b/>
        <w:bCs/>
      </w:rPr>
    </w:pPr>
    <w:r w:rsidRPr="005E4801">
      <w:rPr>
        <w:b/>
        <w:bCs/>
      </w:rPr>
      <w:t>CÂMARA MUNICIPAL DE SÃO FRANCISCO DO GUAPORÉ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44E28"/>
    <w:multiLevelType w:val="hybridMultilevel"/>
    <w:tmpl w:val="F03A88D4"/>
    <w:lvl w:ilvl="0" w:tplc="D26638C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31E6A"/>
    <w:multiLevelType w:val="multilevel"/>
    <w:tmpl w:val="1624C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5E360C"/>
    <w:multiLevelType w:val="multilevel"/>
    <w:tmpl w:val="EC6C7D92"/>
    <w:lvl w:ilvl="0">
      <w:start w:val="6"/>
      <w:numFmt w:val="decimal"/>
      <w:lvlText w:val="%1."/>
      <w:lvlJc w:val="left"/>
      <w:pPr>
        <w:ind w:left="504" w:hanging="504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  <w:b/>
        <w:bCs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394FCB"/>
    <w:multiLevelType w:val="multilevel"/>
    <w:tmpl w:val="D8804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C93C60"/>
    <w:multiLevelType w:val="hybridMultilevel"/>
    <w:tmpl w:val="4D40E8E4"/>
    <w:lvl w:ilvl="0" w:tplc="3242929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897AEE"/>
    <w:multiLevelType w:val="hybridMultilevel"/>
    <w:tmpl w:val="27A43BA8"/>
    <w:lvl w:ilvl="0" w:tplc="1AFECFE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2751A"/>
    <w:multiLevelType w:val="hybridMultilevel"/>
    <w:tmpl w:val="FB906C26"/>
    <w:lvl w:ilvl="0" w:tplc="B02CF9F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273F47D3"/>
    <w:multiLevelType w:val="multilevel"/>
    <w:tmpl w:val="53289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9F099E"/>
    <w:multiLevelType w:val="multilevel"/>
    <w:tmpl w:val="273C9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4F52B9"/>
    <w:multiLevelType w:val="multilevel"/>
    <w:tmpl w:val="354F52B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A65627C"/>
    <w:multiLevelType w:val="multilevel"/>
    <w:tmpl w:val="E1668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7663F0"/>
    <w:multiLevelType w:val="hybridMultilevel"/>
    <w:tmpl w:val="52980AFC"/>
    <w:lvl w:ilvl="0" w:tplc="D33E926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E866BB"/>
    <w:multiLevelType w:val="multilevel"/>
    <w:tmpl w:val="C0D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7CA5AE0"/>
    <w:multiLevelType w:val="multilevel"/>
    <w:tmpl w:val="14DED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DB275CA"/>
    <w:multiLevelType w:val="multilevel"/>
    <w:tmpl w:val="36EA1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EDF0D39"/>
    <w:multiLevelType w:val="multilevel"/>
    <w:tmpl w:val="D85A6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6E26AAF"/>
    <w:multiLevelType w:val="multilevel"/>
    <w:tmpl w:val="02722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AC5002C"/>
    <w:multiLevelType w:val="multilevel"/>
    <w:tmpl w:val="70F04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AD55ADA"/>
    <w:multiLevelType w:val="hybridMultilevel"/>
    <w:tmpl w:val="418CEEC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C22165"/>
    <w:multiLevelType w:val="multilevel"/>
    <w:tmpl w:val="9DDC7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74F1711"/>
    <w:multiLevelType w:val="multilevel"/>
    <w:tmpl w:val="674F1711"/>
    <w:lvl w:ilvl="0">
      <w:start w:val="6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4292BCF"/>
    <w:multiLevelType w:val="hybridMultilevel"/>
    <w:tmpl w:val="A26C90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8051922">
    <w:abstractNumId w:val="9"/>
  </w:num>
  <w:num w:numId="2" w16cid:durableId="1501198610">
    <w:abstractNumId w:val="2"/>
  </w:num>
  <w:num w:numId="3" w16cid:durableId="1174998589">
    <w:abstractNumId w:val="20"/>
  </w:num>
  <w:num w:numId="4" w16cid:durableId="257057396">
    <w:abstractNumId w:val="4"/>
  </w:num>
  <w:num w:numId="5" w16cid:durableId="940143524">
    <w:abstractNumId w:val="18"/>
  </w:num>
  <w:num w:numId="6" w16cid:durableId="368378677">
    <w:abstractNumId w:val="0"/>
  </w:num>
  <w:num w:numId="7" w16cid:durableId="1456828035">
    <w:abstractNumId w:val="6"/>
  </w:num>
  <w:num w:numId="8" w16cid:durableId="408117162">
    <w:abstractNumId w:val="11"/>
  </w:num>
  <w:num w:numId="9" w16cid:durableId="695278552">
    <w:abstractNumId w:val="7"/>
  </w:num>
  <w:num w:numId="10" w16cid:durableId="1205868330">
    <w:abstractNumId w:val="15"/>
  </w:num>
  <w:num w:numId="11" w16cid:durableId="351415576">
    <w:abstractNumId w:val="5"/>
  </w:num>
  <w:num w:numId="12" w16cid:durableId="1102413108">
    <w:abstractNumId w:val="19"/>
  </w:num>
  <w:num w:numId="13" w16cid:durableId="721831082">
    <w:abstractNumId w:val="16"/>
  </w:num>
  <w:num w:numId="14" w16cid:durableId="123738393">
    <w:abstractNumId w:val="12"/>
  </w:num>
  <w:num w:numId="15" w16cid:durableId="2059936464">
    <w:abstractNumId w:val="21"/>
  </w:num>
  <w:num w:numId="16" w16cid:durableId="717125791">
    <w:abstractNumId w:val="14"/>
  </w:num>
  <w:num w:numId="17" w16cid:durableId="1201896166">
    <w:abstractNumId w:val="13"/>
  </w:num>
  <w:num w:numId="18" w16cid:durableId="1702054302">
    <w:abstractNumId w:val="8"/>
  </w:num>
  <w:num w:numId="19" w16cid:durableId="74517800">
    <w:abstractNumId w:val="10"/>
  </w:num>
  <w:num w:numId="20" w16cid:durableId="680552102">
    <w:abstractNumId w:val="3"/>
  </w:num>
  <w:num w:numId="21" w16cid:durableId="1376467189">
    <w:abstractNumId w:val="1"/>
  </w:num>
  <w:num w:numId="22" w16cid:durableId="1821732339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D5F"/>
    <w:rsid w:val="00000BA1"/>
    <w:rsid w:val="00007BE6"/>
    <w:rsid w:val="00010100"/>
    <w:rsid w:val="00012970"/>
    <w:rsid w:val="00012F8C"/>
    <w:rsid w:val="00020086"/>
    <w:rsid w:val="00020092"/>
    <w:rsid w:val="00031F11"/>
    <w:rsid w:val="0003202A"/>
    <w:rsid w:val="00036447"/>
    <w:rsid w:val="00040B56"/>
    <w:rsid w:val="000447DF"/>
    <w:rsid w:val="0005109E"/>
    <w:rsid w:val="00051939"/>
    <w:rsid w:val="00051E62"/>
    <w:rsid w:val="000527A7"/>
    <w:rsid w:val="00057655"/>
    <w:rsid w:val="000718A6"/>
    <w:rsid w:val="00073030"/>
    <w:rsid w:val="000755F5"/>
    <w:rsid w:val="00075BF9"/>
    <w:rsid w:val="00080434"/>
    <w:rsid w:val="00085D9A"/>
    <w:rsid w:val="00094C19"/>
    <w:rsid w:val="00094DB6"/>
    <w:rsid w:val="00096BB0"/>
    <w:rsid w:val="000A056E"/>
    <w:rsid w:val="000A100E"/>
    <w:rsid w:val="000A37E7"/>
    <w:rsid w:val="000A4B7B"/>
    <w:rsid w:val="000A79B7"/>
    <w:rsid w:val="000B028F"/>
    <w:rsid w:val="000C1BC8"/>
    <w:rsid w:val="000C1EA7"/>
    <w:rsid w:val="000C20F1"/>
    <w:rsid w:val="000C3AA9"/>
    <w:rsid w:val="000D30B4"/>
    <w:rsid w:val="000E1CFA"/>
    <w:rsid w:val="000E3E2B"/>
    <w:rsid w:val="000E44BD"/>
    <w:rsid w:val="000F29EB"/>
    <w:rsid w:val="000F2B9E"/>
    <w:rsid w:val="000F455E"/>
    <w:rsid w:val="000F57F9"/>
    <w:rsid w:val="000F5CFF"/>
    <w:rsid w:val="00103A80"/>
    <w:rsid w:val="00103CE2"/>
    <w:rsid w:val="00112477"/>
    <w:rsid w:val="0011442C"/>
    <w:rsid w:val="001165BC"/>
    <w:rsid w:val="00120F5E"/>
    <w:rsid w:val="0012364E"/>
    <w:rsid w:val="001316D5"/>
    <w:rsid w:val="00131ED2"/>
    <w:rsid w:val="00133AD8"/>
    <w:rsid w:val="0013485B"/>
    <w:rsid w:val="00136006"/>
    <w:rsid w:val="00137B47"/>
    <w:rsid w:val="0014684B"/>
    <w:rsid w:val="00147181"/>
    <w:rsid w:val="00150BD4"/>
    <w:rsid w:val="00153879"/>
    <w:rsid w:val="00164F9B"/>
    <w:rsid w:val="0017380A"/>
    <w:rsid w:val="0017564A"/>
    <w:rsid w:val="00184B6D"/>
    <w:rsid w:val="00185CBC"/>
    <w:rsid w:val="00185E4A"/>
    <w:rsid w:val="0019197A"/>
    <w:rsid w:val="0019330F"/>
    <w:rsid w:val="001A0CC3"/>
    <w:rsid w:val="001A1672"/>
    <w:rsid w:val="001A381A"/>
    <w:rsid w:val="001A443C"/>
    <w:rsid w:val="001A6CC2"/>
    <w:rsid w:val="001A6CD7"/>
    <w:rsid w:val="001A74FA"/>
    <w:rsid w:val="001A7E4B"/>
    <w:rsid w:val="001B0756"/>
    <w:rsid w:val="001B19C3"/>
    <w:rsid w:val="001B3F35"/>
    <w:rsid w:val="001C0AFA"/>
    <w:rsid w:val="001C1D0F"/>
    <w:rsid w:val="001C2E0F"/>
    <w:rsid w:val="001C3247"/>
    <w:rsid w:val="001C5323"/>
    <w:rsid w:val="001C5927"/>
    <w:rsid w:val="001C7374"/>
    <w:rsid w:val="001C7E93"/>
    <w:rsid w:val="001D1C25"/>
    <w:rsid w:val="001D1DA1"/>
    <w:rsid w:val="001D3824"/>
    <w:rsid w:val="001E0D5F"/>
    <w:rsid w:val="001E2B6F"/>
    <w:rsid w:val="001F1724"/>
    <w:rsid w:val="0020194E"/>
    <w:rsid w:val="0020234B"/>
    <w:rsid w:val="00211982"/>
    <w:rsid w:val="00215FA0"/>
    <w:rsid w:val="00217E94"/>
    <w:rsid w:val="0022392C"/>
    <w:rsid w:val="00225941"/>
    <w:rsid w:val="00232923"/>
    <w:rsid w:val="002376DB"/>
    <w:rsid w:val="00237B09"/>
    <w:rsid w:val="002401A6"/>
    <w:rsid w:val="00241657"/>
    <w:rsid w:val="0024237D"/>
    <w:rsid w:val="002438DB"/>
    <w:rsid w:val="0024653F"/>
    <w:rsid w:val="00255474"/>
    <w:rsid w:val="00255928"/>
    <w:rsid w:val="0027256F"/>
    <w:rsid w:val="00274765"/>
    <w:rsid w:val="00284C9A"/>
    <w:rsid w:val="00287F55"/>
    <w:rsid w:val="00290B6D"/>
    <w:rsid w:val="00291E3B"/>
    <w:rsid w:val="00292348"/>
    <w:rsid w:val="00295E43"/>
    <w:rsid w:val="0029645B"/>
    <w:rsid w:val="002A081A"/>
    <w:rsid w:val="002A2856"/>
    <w:rsid w:val="002A5C3A"/>
    <w:rsid w:val="002A7F46"/>
    <w:rsid w:val="002B1C5E"/>
    <w:rsid w:val="002B26BF"/>
    <w:rsid w:val="002B6118"/>
    <w:rsid w:val="002B71CC"/>
    <w:rsid w:val="002C0D23"/>
    <w:rsid w:val="002C4C09"/>
    <w:rsid w:val="002C59E3"/>
    <w:rsid w:val="002C5C41"/>
    <w:rsid w:val="002C64B1"/>
    <w:rsid w:val="002C7B35"/>
    <w:rsid w:val="002D3510"/>
    <w:rsid w:val="002D60C1"/>
    <w:rsid w:val="002E0670"/>
    <w:rsid w:val="002E344F"/>
    <w:rsid w:val="002E626A"/>
    <w:rsid w:val="002F28CA"/>
    <w:rsid w:val="002F7E2C"/>
    <w:rsid w:val="00300845"/>
    <w:rsid w:val="00302B6C"/>
    <w:rsid w:val="00305A9E"/>
    <w:rsid w:val="00305C46"/>
    <w:rsid w:val="00307C40"/>
    <w:rsid w:val="00316B7C"/>
    <w:rsid w:val="00327FA3"/>
    <w:rsid w:val="00330348"/>
    <w:rsid w:val="00330D94"/>
    <w:rsid w:val="00332734"/>
    <w:rsid w:val="003358C3"/>
    <w:rsid w:val="00335E80"/>
    <w:rsid w:val="003403FC"/>
    <w:rsid w:val="0034236C"/>
    <w:rsid w:val="00343497"/>
    <w:rsid w:val="00343E80"/>
    <w:rsid w:val="0035178A"/>
    <w:rsid w:val="0035274B"/>
    <w:rsid w:val="00353C82"/>
    <w:rsid w:val="003611CF"/>
    <w:rsid w:val="003625DB"/>
    <w:rsid w:val="00362C5B"/>
    <w:rsid w:val="00362C64"/>
    <w:rsid w:val="0037628C"/>
    <w:rsid w:val="0037685B"/>
    <w:rsid w:val="0038008C"/>
    <w:rsid w:val="00380B01"/>
    <w:rsid w:val="00381172"/>
    <w:rsid w:val="00381717"/>
    <w:rsid w:val="00384ADB"/>
    <w:rsid w:val="00385D12"/>
    <w:rsid w:val="0039067B"/>
    <w:rsid w:val="00393D8A"/>
    <w:rsid w:val="003A3998"/>
    <w:rsid w:val="003A5338"/>
    <w:rsid w:val="003A5422"/>
    <w:rsid w:val="003A798C"/>
    <w:rsid w:val="003A79D1"/>
    <w:rsid w:val="003C2558"/>
    <w:rsid w:val="003C2C2C"/>
    <w:rsid w:val="003D27DB"/>
    <w:rsid w:val="003D2CE9"/>
    <w:rsid w:val="003D7040"/>
    <w:rsid w:val="003E33A4"/>
    <w:rsid w:val="003F010F"/>
    <w:rsid w:val="003F0479"/>
    <w:rsid w:val="00402B93"/>
    <w:rsid w:val="0040742E"/>
    <w:rsid w:val="0041745C"/>
    <w:rsid w:val="0042145D"/>
    <w:rsid w:val="0042228E"/>
    <w:rsid w:val="00426AA1"/>
    <w:rsid w:val="00430632"/>
    <w:rsid w:val="00431E41"/>
    <w:rsid w:val="00434614"/>
    <w:rsid w:val="004366E2"/>
    <w:rsid w:val="00440265"/>
    <w:rsid w:val="00444B3A"/>
    <w:rsid w:val="00446B1C"/>
    <w:rsid w:val="00453732"/>
    <w:rsid w:val="00456608"/>
    <w:rsid w:val="0046012C"/>
    <w:rsid w:val="00460CD5"/>
    <w:rsid w:val="00462914"/>
    <w:rsid w:val="00464C9B"/>
    <w:rsid w:val="00472523"/>
    <w:rsid w:val="00473ED9"/>
    <w:rsid w:val="00476A23"/>
    <w:rsid w:val="00476A41"/>
    <w:rsid w:val="004804B4"/>
    <w:rsid w:val="00486DDE"/>
    <w:rsid w:val="004938F4"/>
    <w:rsid w:val="004A0D4F"/>
    <w:rsid w:val="004B2314"/>
    <w:rsid w:val="004C6676"/>
    <w:rsid w:val="004C7D53"/>
    <w:rsid w:val="004D1E18"/>
    <w:rsid w:val="004D5334"/>
    <w:rsid w:val="004E17B8"/>
    <w:rsid w:val="004E38D3"/>
    <w:rsid w:val="004E3AAE"/>
    <w:rsid w:val="004F1C79"/>
    <w:rsid w:val="004F322A"/>
    <w:rsid w:val="00504475"/>
    <w:rsid w:val="00514D33"/>
    <w:rsid w:val="005164D4"/>
    <w:rsid w:val="0052223B"/>
    <w:rsid w:val="00522BCC"/>
    <w:rsid w:val="00526F9F"/>
    <w:rsid w:val="005331E0"/>
    <w:rsid w:val="00551F88"/>
    <w:rsid w:val="00561973"/>
    <w:rsid w:val="00563A1A"/>
    <w:rsid w:val="00563C57"/>
    <w:rsid w:val="005678A0"/>
    <w:rsid w:val="00581281"/>
    <w:rsid w:val="005828F1"/>
    <w:rsid w:val="0058583C"/>
    <w:rsid w:val="005909D2"/>
    <w:rsid w:val="0059158D"/>
    <w:rsid w:val="00594F63"/>
    <w:rsid w:val="005A380F"/>
    <w:rsid w:val="005A394B"/>
    <w:rsid w:val="005A5708"/>
    <w:rsid w:val="005B2F9C"/>
    <w:rsid w:val="005B544E"/>
    <w:rsid w:val="005C766A"/>
    <w:rsid w:val="005D47CE"/>
    <w:rsid w:val="005D5EDE"/>
    <w:rsid w:val="005D6BEE"/>
    <w:rsid w:val="005D6C2B"/>
    <w:rsid w:val="005E2643"/>
    <w:rsid w:val="005F0C21"/>
    <w:rsid w:val="005F6B67"/>
    <w:rsid w:val="005F70A3"/>
    <w:rsid w:val="0060021A"/>
    <w:rsid w:val="00602D07"/>
    <w:rsid w:val="00603FF8"/>
    <w:rsid w:val="00605788"/>
    <w:rsid w:val="00605D69"/>
    <w:rsid w:val="00605D73"/>
    <w:rsid w:val="0061223C"/>
    <w:rsid w:val="0061360B"/>
    <w:rsid w:val="00621FB4"/>
    <w:rsid w:val="006233D5"/>
    <w:rsid w:val="00626358"/>
    <w:rsid w:val="00641A45"/>
    <w:rsid w:val="0064282C"/>
    <w:rsid w:val="00643905"/>
    <w:rsid w:val="00651131"/>
    <w:rsid w:val="00651AC2"/>
    <w:rsid w:val="00651FDA"/>
    <w:rsid w:val="0065390E"/>
    <w:rsid w:val="00660AF4"/>
    <w:rsid w:val="006624C3"/>
    <w:rsid w:val="00683C60"/>
    <w:rsid w:val="00685AE3"/>
    <w:rsid w:val="00690F28"/>
    <w:rsid w:val="00691AAE"/>
    <w:rsid w:val="006926D5"/>
    <w:rsid w:val="00693A2C"/>
    <w:rsid w:val="00695B2D"/>
    <w:rsid w:val="006960E3"/>
    <w:rsid w:val="006A4D6F"/>
    <w:rsid w:val="006A51A9"/>
    <w:rsid w:val="006B23A3"/>
    <w:rsid w:val="006B3C9B"/>
    <w:rsid w:val="006C6DCE"/>
    <w:rsid w:val="006D0524"/>
    <w:rsid w:val="006D604A"/>
    <w:rsid w:val="006E010C"/>
    <w:rsid w:val="006E412F"/>
    <w:rsid w:val="006F2BA5"/>
    <w:rsid w:val="007036D0"/>
    <w:rsid w:val="00704701"/>
    <w:rsid w:val="0071139E"/>
    <w:rsid w:val="00711D7E"/>
    <w:rsid w:val="00713738"/>
    <w:rsid w:val="007139FC"/>
    <w:rsid w:val="00714B7B"/>
    <w:rsid w:val="00715631"/>
    <w:rsid w:val="00716885"/>
    <w:rsid w:val="00720692"/>
    <w:rsid w:val="0072368E"/>
    <w:rsid w:val="007260E6"/>
    <w:rsid w:val="00727230"/>
    <w:rsid w:val="00740513"/>
    <w:rsid w:val="0075189C"/>
    <w:rsid w:val="00752878"/>
    <w:rsid w:val="00760E59"/>
    <w:rsid w:val="0077694E"/>
    <w:rsid w:val="00792F44"/>
    <w:rsid w:val="007B75FA"/>
    <w:rsid w:val="007C0309"/>
    <w:rsid w:val="007C2472"/>
    <w:rsid w:val="007C3DD0"/>
    <w:rsid w:val="007C487E"/>
    <w:rsid w:val="007D1FEE"/>
    <w:rsid w:val="007D45C0"/>
    <w:rsid w:val="007D56CB"/>
    <w:rsid w:val="007D7404"/>
    <w:rsid w:val="007D7842"/>
    <w:rsid w:val="007E5AC5"/>
    <w:rsid w:val="007E61EA"/>
    <w:rsid w:val="007F294C"/>
    <w:rsid w:val="007F3FB5"/>
    <w:rsid w:val="007F5DC6"/>
    <w:rsid w:val="007F7710"/>
    <w:rsid w:val="008006B4"/>
    <w:rsid w:val="00800B63"/>
    <w:rsid w:val="00801A01"/>
    <w:rsid w:val="008039D8"/>
    <w:rsid w:val="00805239"/>
    <w:rsid w:val="00806FFF"/>
    <w:rsid w:val="0081081D"/>
    <w:rsid w:val="008120BD"/>
    <w:rsid w:val="008122F2"/>
    <w:rsid w:val="0081266C"/>
    <w:rsid w:val="008164E1"/>
    <w:rsid w:val="0081687B"/>
    <w:rsid w:val="00816C42"/>
    <w:rsid w:val="00827106"/>
    <w:rsid w:val="008277CE"/>
    <w:rsid w:val="0083145B"/>
    <w:rsid w:val="00832F8E"/>
    <w:rsid w:val="008336B4"/>
    <w:rsid w:val="00834B07"/>
    <w:rsid w:val="00837958"/>
    <w:rsid w:val="00843B33"/>
    <w:rsid w:val="00846945"/>
    <w:rsid w:val="00855F25"/>
    <w:rsid w:val="00857949"/>
    <w:rsid w:val="00865294"/>
    <w:rsid w:val="0087659B"/>
    <w:rsid w:val="00880067"/>
    <w:rsid w:val="00881C32"/>
    <w:rsid w:val="0089071E"/>
    <w:rsid w:val="0089303E"/>
    <w:rsid w:val="00894B1F"/>
    <w:rsid w:val="008A610D"/>
    <w:rsid w:val="008A79A7"/>
    <w:rsid w:val="008A7E30"/>
    <w:rsid w:val="008B4CDF"/>
    <w:rsid w:val="008C3F19"/>
    <w:rsid w:val="008D3CB9"/>
    <w:rsid w:val="008E6FCA"/>
    <w:rsid w:val="008F275C"/>
    <w:rsid w:val="008F39AE"/>
    <w:rsid w:val="008F6437"/>
    <w:rsid w:val="008F6E00"/>
    <w:rsid w:val="00901E48"/>
    <w:rsid w:val="00910941"/>
    <w:rsid w:val="00934520"/>
    <w:rsid w:val="0094223B"/>
    <w:rsid w:val="009423CA"/>
    <w:rsid w:val="009427D6"/>
    <w:rsid w:val="00947FE4"/>
    <w:rsid w:val="009520E3"/>
    <w:rsid w:val="00952D8A"/>
    <w:rsid w:val="0096313A"/>
    <w:rsid w:val="0096342D"/>
    <w:rsid w:val="0096401E"/>
    <w:rsid w:val="00981CA0"/>
    <w:rsid w:val="0098564B"/>
    <w:rsid w:val="00986B70"/>
    <w:rsid w:val="00986EE3"/>
    <w:rsid w:val="00992D8C"/>
    <w:rsid w:val="00994A59"/>
    <w:rsid w:val="009950E6"/>
    <w:rsid w:val="009A498D"/>
    <w:rsid w:val="009A69A6"/>
    <w:rsid w:val="009A7161"/>
    <w:rsid w:val="009B2086"/>
    <w:rsid w:val="009B357D"/>
    <w:rsid w:val="009C03E9"/>
    <w:rsid w:val="009C5E0D"/>
    <w:rsid w:val="009D2367"/>
    <w:rsid w:val="009D28FF"/>
    <w:rsid w:val="009D3972"/>
    <w:rsid w:val="009D3ED3"/>
    <w:rsid w:val="009E17B4"/>
    <w:rsid w:val="009E26AC"/>
    <w:rsid w:val="009E739F"/>
    <w:rsid w:val="00A03AAD"/>
    <w:rsid w:val="00A04B1D"/>
    <w:rsid w:val="00A04EC1"/>
    <w:rsid w:val="00A103CB"/>
    <w:rsid w:val="00A14700"/>
    <w:rsid w:val="00A2076F"/>
    <w:rsid w:val="00A26A57"/>
    <w:rsid w:val="00A27088"/>
    <w:rsid w:val="00A273D0"/>
    <w:rsid w:val="00A34F66"/>
    <w:rsid w:val="00A3530B"/>
    <w:rsid w:val="00A37336"/>
    <w:rsid w:val="00A37928"/>
    <w:rsid w:val="00A4041F"/>
    <w:rsid w:val="00A42142"/>
    <w:rsid w:val="00A5149F"/>
    <w:rsid w:val="00A52D4C"/>
    <w:rsid w:val="00A554C3"/>
    <w:rsid w:val="00A55DB8"/>
    <w:rsid w:val="00A5620B"/>
    <w:rsid w:val="00A57311"/>
    <w:rsid w:val="00A655FC"/>
    <w:rsid w:val="00A81269"/>
    <w:rsid w:val="00A8234C"/>
    <w:rsid w:val="00A83445"/>
    <w:rsid w:val="00A95383"/>
    <w:rsid w:val="00A97050"/>
    <w:rsid w:val="00AA0EFD"/>
    <w:rsid w:val="00AA2B12"/>
    <w:rsid w:val="00AA367C"/>
    <w:rsid w:val="00AA3C2C"/>
    <w:rsid w:val="00AA5383"/>
    <w:rsid w:val="00AB2068"/>
    <w:rsid w:val="00AB3FDE"/>
    <w:rsid w:val="00AB6093"/>
    <w:rsid w:val="00AB6524"/>
    <w:rsid w:val="00AB6FF8"/>
    <w:rsid w:val="00AC58CD"/>
    <w:rsid w:val="00AC60EF"/>
    <w:rsid w:val="00AC757E"/>
    <w:rsid w:val="00AD0C2B"/>
    <w:rsid w:val="00AD5A06"/>
    <w:rsid w:val="00AD6F75"/>
    <w:rsid w:val="00AE6AD9"/>
    <w:rsid w:val="00AE736E"/>
    <w:rsid w:val="00AF135F"/>
    <w:rsid w:val="00AF3D6B"/>
    <w:rsid w:val="00AF3E7E"/>
    <w:rsid w:val="00AF426D"/>
    <w:rsid w:val="00B00978"/>
    <w:rsid w:val="00B009B1"/>
    <w:rsid w:val="00B00FE4"/>
    <w:rsid w:val="00B02F1E"/>
    <w:rsid w:val="00B03227"/>
    <w:rsid w:val="00B04A0C"/>
    <w:rsid w:val="00B077D9"/>
    <w:rsid w:val="00B07D41"/>
    <w:rsid w:val="00B104C8"/>
    <w:rsid w:val="00B11E73"/>
    <w:rsid w:val="00B211D0"/>
    <w:rsid w:val="00B21714"/>
    <w:rsid w:val="00B21B8C"/>
    <w:rsid w:val="00B22255"/>
    <w:rsid w:val="00B25FCC"/>
    <w:rsid w:val="00B32427"/>
    <w:rsid w:val="00B34AE1"/>
    <w:rsid w:val="00B5022F"/>
    <w:rsid w:val="00B5051A"/>
    <w:rsid w:val="00B50994"/>
    <w:rsid w:val="00B50DC4"/>
    <w:rsid w:val="00B55ABD"/>
    <w:rsid w:val="00B56F9B"/>
    <w:rsid w:val="00B57F5E"/>
    <w:rsid w:val="00B634A4"/>
    <w:rsid w:val="00B665EA"/>
    <w:rsid w:val="00B7114A"/>
    <w:rsid w:val="00B72C65"/>
    <w:rsid w:val="00B77052"/>
    <w:rsid w:val="00B807CF"/>
    <w:rsid w:val="00B87AE2"/>
    <w:rsid w:val="00B910F8"/>
    <w:rsid w:val="00B95886"/>
    <w:rsid w:val="00BB2416"/>
    <w:rsid w:val="00BC30C9"/>
    <w:rsid w:val="00BC4244"/>
    <w:rsid w:val="00BC66FA"/>
    <w:rsid w:val="00BC6C9B"/>
    <w:rsid w:val="00BD5A5B"/>
    <w:rsid w:val="00BD5DA1"/>
    <w:rsid w:val="00BF6E67"/>
    <w:rsid w:val="00C03690"/>
    <w:rsid w:val="00C14095"/>
    <w:rsid w:val="00C14EC9"/>
    <w:rsid w:val="00C162FE"/>
    <w:rsid w:val="00C1777A"/>
    <w:rsid w:val="00C24678"/>
    <w:rsid w:val="00C269BC"/>
    <w:rsid w:val="00C3237A"/>
    <w:rsid w:val="00C34E26"/>
    <w:rsid w:val="00C35880"/>
    <w:rsid w:val="00C44BDE"/>
    <w:rsid w:val="00C46035"/>
    <w:rsid w:val="00C4663C"/>
    <w:rsid w:val="00C47E91"/>
    <w:rsid w:val="00C56638"/>
    <w:rsid w:val="00C602FB"/>
    <w:rsid w:val="00C606C1"/>
    <w:rsid w:val="00C63BCA"/>
    <w:rsid w:val="00C663E0"/>
    <w:rsid w:val="00C74C5C"/>
    <w:rsid w:val="00C7791C"/>
    <w:rsid w:val="00C93B54"/>
    <w:rsid w:val="00CA56F1"/>
    <w:rsid w:val="00CB1147"/>
    <w:rsid w:val="00CC5127"/>
    <w:rsid w:val="00CC751D"/>
    <w:rsid w:val="00CD0393"/>
    <w:rsid w:val="00CD2D63"/>
    <w:rsid w:val="00CD2ED8"/>
    <w:rsid w:val="00CD6437"/>
    <w:rsid w:val="00CE18E4"/>
    <w:rsid w:val="00CE2945"/>
    <w:rsid w:val="00CE2BCB"/>
    <w:rsid w:val="00CF4CE3"/>
    <w:rsid w:val="00CF6FBF"/>
    <w:rsid w:val="00D01125"/>
    <w:rsid w:val="00D05AD2"/>
    <w:rsid w:val="00D05EDC"/>
    <w:rsid w:val="00D100F0"/>
    <w:rsid w:val="00D10AF6"/>
    <w:rsid w:val="00D110C7"/>
    <w:rsid w:val="00D132BE"/>
    <w:rsid w:val="00D166E7"/>
    <w:rsid w:val="00D27633"/>
    <w:rsid w:val="00D3089F"/>
    <w:rsid w:val="00D31409"/>
    <w:rsid w:val="00D33DEF"/>
    <w:rsid w:val="00D34A60"/>
    <w:rsid w:val="00D37437"/>
    <w:rsid w:val="00D40110"/>
    <w:rsid w:val="00D4198A"/>
    <w:rsid w:val="00D42565"/>
    <w:rsid w:val="00D44B91"/>
    <w:rsid w:val="00D46573"/>
    <w:rsid w:val="00D52480"/>
    <w:rsid w:val="00D53B77"/>
    <w:rsid w:val="00D5751E"/>
    <w:rsid w:val="00D610A5"/>
    <w:rsid w:val="00D61AB2"/>
    <w:rsid w:val="00D6570D"/>
    <w:rsid w:val="00D6585D"/>
    <w:rsid w:val="00D75318"/>
    <w:rsid w:val="00D8225C"/>
    <w:rsid w:val="00D826A8"/>
    <w:rsid w:val="00D84D37"/>
    <w:rsid w:val="00D9310D"/>
    <w:rsid w:val="00DA59F6"/>
    <w:rsid w:val="00DA5DF2"/>
    <w:rsid w:val="00DB44B2"/>
    <w:rsid w:val="00DB7B55"/>
    <w:rsid w:val="00DC3688"/>
    <w:rsid w:val="00DC4AD8"/>
    <w:rsid w:val="00DC7E29"/>
    <w:rsid w:val="00DD3596"/>
    <w:rsid w:val="00DD4B1C"/>
    <w:rsid w:val="00DD5EC9"/>
    <w:rsid w:val="00DD68B7"/>
    <w:rsid w:val="00DD7F94"/>
    <w:rsid w:val="00DE1253"/>
    <w:rsid w:val="00DF5983"/>
    <w:rsid w:val="00DF774F"/>
    <w:rsid w:val="00E0421D"/>
    <w:rsid w:val="00E04B23"/>
    <w:rsid w:val="00E10B0D"/>
    <w:rsid w:val="00E15059"/>
    <w:rsid w:val="00E1610F"/>
    <w:rsid w:val="00E22BC8"/>
    <w:rsid w:val="00E22EC9"/>
    <w:rsid w:val="00E23AC1"/>
    <w:rsid w:val="00E2698E"/>
    <w:rsid w:val="00E2774F"/>
    <w:rsid w:val="00E37951"/>
    <w:rsid w:val="00E407EE"/>
    <w:rsid w:val="00E463C1"/>
    <w:rsid w:val="00E57EF8"/>
    <w:rsid w:val="00E607E0"/>
    <w:rsid w:val="00E626CE"/>
    <w:rsid w:val="00E62AD9"/>
    <w:rsid w:val="00E7465B"/>
    <w:rsid w:val="00E773C2"/>
    <w:rsid w:val="00E90EA5"/>
    <w:rsid w:val="00EA28A2"/>
    <w:rsid w:val="00EA2D60"/>
    <w:rsid w:val="00EA5311"/>
    <w:rsid w:val="00EA5A2E"/>
    <w:rsid w:val="00EA7494"/>
    <w:rsid w:val="00EA7D32"/>
    <w:rsid w:val="00EB1BB8"/>
    <w:rsid w:val="00EB2AE0"/>
    <w:rsid w:val="00EB34C4"/>
    <w:rsid w:val="00EB43B1"/>
    <w:rsid w:val="00EB7AF5"/>
    <w:rsid w:val="00EC418C"/>
    <w:rsid w:val="00EC6402"/>
    <w:rsid w:val="00EC6A18"/>
    <w:rsid w:val="00ED059F"/>
    <w:rsid w:val="00ED1FA1"/>
    <w:rsid w:val="00ED3582"/>
    <w:rsid w:val="00ED411E"/>
    <w:rsid w:val="00ED50B8"/>
    <w:rsid w:val="00ED65E5"/>
    <w:rsid w:val="00EE192D"/>
    <w:rsid w:val="00EE5857"/>
    <w:rsid w:val="00EE785D"/>
    <w:rsid w:val="00F00C3E"/>
    <w:rsid w:val="00F02254"/>
    <w:rsid w:val="00F02571"/>
    <w:rsid w:val="00F03931"/>
    <w:rsid w:val="00F067E9"/>
    <w:rsid w:val="00F07F3F"/>
    <w:rsid w:val="00F1311B"/>
    <w:rsid w:val="00F13395"/>
    <w:rsid w:val="00F15ACC"/>
    <w:rsid w:val="00F17321"/>
    <w:rsid w:val="00F2064D"/>
    <w:rsid w:val="00F22BED"/>
    <w:rsid w:val="00F30CF5"/>
    <w:rsid w:val="00F400DC"/>
    <w:rsid w:val="00F41626"/>
    <w:rsid w:val="00F4303F"/>
    <w:rsid w:val="00F46A54"/>
    <w:rsid w:val="00F61430"/>
    <w:rsid w:val="00F63B9D"/>
    <w:rsid w:val="00F6401A"/>
    <w:rsid w:val="00F644F5"/>
    <w:rsid w:val="00F66B4D"/>
    <w:rsid w:val="00F72534"/>
    <w:rsid w:val="00F72CB3"/>
    <w:rsid w:val="00F73775"/>
    <w:rsid w:val="00F740BC"/>
    <w:rsid w:val="00F74822"/>
    <w:rsid w:val="00F7511C"/>
    <w:rsid w:val="00F8071B"/>
    <w:rsid w:val="00F80D50"/>
    <w:rsid w:val="00F8560A"/>
    <w:rsid w:val="00F912BD"/>
    <w:rsid w:val="00F91B4A"/>
    <w:rsid w:val="00F923CE"/>
    <w:rsid w:val="00F95201"/>
    <w:rsid w:val="00F9722C"/>
    <w:rsid w:val="00FA06D4"/>
    <w:rsid w:val="00FA30ED"/>
    <w:rsid w:val="00FB1EE4"/>
    <w:rsid w:val="00FB2746"/>
    <w:rsid w:val="00FB32D2"/>
    <w:rsid w:val="00FB61DD"/>
    <w:rsid w:val="00FB6968"/>
    <w:rsid w:val="00FC7D5F"/>
    <w:rsid w:val="00FD3441"/>
    <w:rsid w:val="00FD55B5"/>
    <w:rsid w:val="00FD7403"/>
    <w:rsid w:val="00FE15C5"/>
    <w:rsid w:val="00FE37F5"/>
    <w:rsid w:val="00FE4567"/>
    <w:rsid w:val="00FE635E"/>
    <w:rsid w:val="00FF1DE4"/>
    <w:rsid w:val="00FF2732"/>
    <w:rsid w:val="00FF2772"/>
    <w:rsid w:val="00FF4EF6"/>
    <w:rsid w:val="00FF4FBA"/>
    <w:rsid w:val="00FF533B"/>
    <w:rsid w:val="70C203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5E9F8EB0"/>
  <w15:docId w15:val="{BE626D84-61D7-42F1-B0DF-B7D5E8D3E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Ttulo1">
    <w:name w:val="heading 1"/>
    <w:basedOn w:val="Normal"/>
    <w:link w:val="Ttulo1Char"/>
    <w:uiPriority w:val="1"/>
    <w:qFormat/>
    <w:pPr>
      <w:widowControl w:val="0"/>
      <w:autoSpaceDE w:val="0"/>
      <w:autoSpaceDN w:val="0"/>
      <w:spacing w:before="59"/>
      <w:ind w:left="1254" w:right="1573"/>
      <w:outlineLvl w:val="0"/>
    </w:pPr>
    <w:rPr>
      <w:rFonts w:ascii="Calibri" w:eastAsia="Calibri" w:hAnsi="Calibri" w:cs="Calibri"/>
      <w:b/>
      <w:bCs/>
      <w:sz w:val="22"/>
      <w:szCs w:val="22"/>
      <w:lang w:val="pt-PT" w:eastAsia="en-US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Pr>
      <w:b/>
      <w:bCs/>
    </w:rPr>
  </w:style>
  <w:style w:type="character" w:styleId="nfase">
    <w:name w:val="Emphasis"/>
    <w:uiPriority w:val="20"/>
    <w:qFormat/>
    <w:rPr>
      <w:i/>
      <w:iCs/>
    </w:rPr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99"/>
    <w:qFormat/>
    <w:pPr>
      <w:widowControl w:val="0"/>
      <w:autoSpaceDE w:val="0"/>
      <w:autoSpaceDN w:val="0"/>
      <w:jc w:val="left"/>
    </w:pPr>
    <w:rPr>
      <w:rFonts w:ascii="Calibri" w:eastAsia="Calibri" w:hAnsi="Calibri" w:cs="Calibri"/>
      <w:sz w:val="17"/>
      <w:szCs w:val="17"/>
      <w:lang w:val="pt-PT" w:eastAsia="en-US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  <w:jc w:val="left"/>
    </w:pPr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Char">
    <w:name w:val="Cabeçalho Char"/>
    <w:basedOn w:val="Fontepargpadro"/>
    <w:link w:val="Cabealho"/>
    <w:uiPriority w:val="9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RodapChar">
    <w:name w:val="Rodapé Char"/>
    <w:basedOn w:val="Fontepargpadro"/>
    <w:link w:val="Rodap"/>
    <w:uiPriority w:val="9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Pr>
      <w:rFonts w:ascii="Tahoma" w:eastAsia="Times New Roman" w:hAnsi="Tahoma" w:cs="Tahoma"/>
      <w:sz w:val="16"/>
      <w:szCs w:val="16"/>
      <w:lang w:eastAsia="pt-BR"/>
    </w:rPr>
  </w:style>
  <w:style w:type="paragraph" w:styleId="SemEspaamento">
    <w:name w:val="No Spacing"/>
    <w:uiPriority w:val="1"/>
    <w:qFormat/>
    <w:rPr>
      <w:sz w:val="22"/>
      <w:szCs w:val="22"/>
      <w:lang w:eastAsia="en-US"/>
    </w:rPr>
  </w:style>
  <w:style w:type="paragraph" w:styleId="PargrafodaLista">
    <w:name w:val="List Paragraph"/>
    <w:basedOn w:val="Normal"/>
    <w:uiPriority w:val="1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jc w:val="left"/>
    </w:pPr>
    <w:rPr>
      <w:rFonts w:ascii="Calibri" w:eastAsia="Calibri" w:hAnsi="Calibri" w:cs="Calibri"/>
      <w:sz w:val="22"/>
      <w:szCs w:val="22"/>
      <w:lang w:val="pt-PT" w:eastAsia="en-US"/>
    </w:rPr>
  </w:style>
  <w:style w:type="character" w:customStyle="1" w:styleId="Ttulo1Char">
    <w:name w:val="Título 1 Char"/>
    <w:basedOn w:val="Fontepargpadro"/>
    <w:link w:val="Ttulo1"/>
    <w:uiPriority w:val="1"/>
    <w:rPr>
      <w:rFonts w:ascii="Calibri" w:eastAsia="Calibri" w:hAnsi="Calibri" w:cs="Calibri"/>
      <w:b/>
      <w:bCs/>
      <w:lang w:val="pt-PT"/>
    </w:rPr>
  </w:style>
  <w:style w:type="character" w:customStyle="1" w:styleId="CorpodetextoChar">
    <w:name w:val="Corpo de texto Char"/>
    <w:basedOn w:val="Fontepargpadro"/>
    <w:link w:val="Corpodetexto"/>
    <w:uiPriority w:val="99"/>
    <w:rPr>
      <w:rFonts w:ascii="Calibri" w:eastAsia="Calibri" w:hAnsi="Calibri" w:cs="Calibri"/>
      <w:sz w:val="17"/>
      <w:szCs w:val="17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franciscodoguapore.ro.leg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4.wmf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COMISS&#195;O%20DE%20COMPRAS\COMPRAS%202024\ESTUDO%20TECNICO%20PRELIMINAR%20-%20ETP\1%20-%20MODELO%20ETP%20CONTROLE%20INTERNO.do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1 - MODELO ETP CONTROLE INTERNO</Template>
  <TotalTime>4297</TotalTime>
  <Pages>16</Pages>
  <Words>7589</Words>
  <Characters>40986</Characters>
  <Application>Microsoft Office Word</Application>
  <DocSecurity>0</DocSecurity>
  <Lines>341</Lines>
  <Paragraphs>96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 G</dc:creator>
  <cp:lastModifiedBy>Tamyres Brito Ferreira</cp:lastModifiedBy>
  <cp:revision>135</cp:revision>
  <cp:lastPrinted>2026-05-12T17:06:00Z</cp:lastPrinted>
  <dcterms:created xsi:type="dcterms:W3CDTF">2025-01-29T16:35:00Z</dcterms:created>
  <dcterms:modified xsi:type="dcterms:W3CDTF">2026-05-19T12:14:00Z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5CEC29B723CE4AC58F297B9933AF67A5_12</vt:lpwstr>
  </property>
</Properties>
</file>